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/>
        <w:jc w:val="center"/>
        <w:rPr>
          <w:sz w:val="44"/>
          <w:szCs w:val="44"/>
        </w:rPr>
      </w:pPr>
      <w:r>
        <w:rPr>
          <w:b/>
          <w:bCs/>
          <w:i/>
          <w:sz w:val="44"/>
          <w:szCs w:val="44"/>
        </w:rPr>
        <w:t>„</w:t>
      </w:r>
      <w:r>
        <w:rPr>
          <w:b/>
          <w:bCs/>
          <w:i/>
          <w:sz w:val="44"/>
          <w:szCs w:val="44"/>
        </w:rPr>
        <w:t xml:space="preserve">20. Open </w:t>
      </w:r>
      <w:r>
        <w:rPr>
          <w:b/>
          <w:bCs/>
          <w:i/>
          <w:sz w:val="44"/>
          <w:szCs w:val="44"/>
        </w:rPr>
        <w:t xml:space="preserve">Međugorje 2024” </w:t>
      </w:r>
    </w:p>
    <w:p>
      <w:pPr>
        <w:pStyle w:val="Normal"/>
        <w:bidi w:val="0"/>
        <w:spacing w:lineRule="auto" w:line="240"/>
        <w:jc w:val="center"/>
        <w:rPr>
          <w:b/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                  </w:t>
      </w:r>
    </w:p>
    <w:p>
      <w:pPr>
        <w:pStyle w:val="Normal"/>
        <w:bidi w:val="0"/>
        <w:spacing w:lineRule="auto" w:line="240"/>
        <w:jc w:val="center"/>
        <w:rPr>
          <w:sz w:val="40"/>
          <w:szCs w:val="40"/>
        </w:rPr>
      </w:pPr>
      <w:r>
        <w:rPr>
          <w:b/>
          <w:bCs/>
          <w:i/>
          <w:sz w:val="40"/>
          <w:szCs w:val="40"/>
        </w:rPr>
        <w:t xml:space="preserve">PRAVILNIK </w:t>
      </w:r>
    </w:p>
    <w:p>
      <w:pPr>
        <w:pStyle w:val="Normal"/>
        <w:bidi w:val="0"/>
        <w:spacing w:lineRule="auto" w:line="24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spacing w:lineRule="auto" w:line="240"/>
        <w:jc w:val="left"/>
        <w:rPr/>
      </w:pPr>
      <w:r>
        <w:rPr>
          <w:rFonts w:ascii="Arial" w:hAnsi="Arial"/>
          <w:b/>
        </w:rPr>
        <w:t>1.Naziv natjecanja je :</w:t>
      </w:r>
      <w:r>
        <w:rPr>
          <w:rFonts w:ascii="Arial" w:hAnsi="Arial"/>
        </w:rPr>
        <w:t xml:space="preserve"> devadesti međunarodni šahovski turnir                           „Međugorje 2024”.</w:t>
      </w:r>
    </w:p>
    <w:p>
      <w:pPr>
        <w:pStyle w:val="Normal"/>
        <w:bidi w:val="0"/>
        <w:spacing w:lineRule="auto" w:line="24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40"/>
        <w:jc w:val="left"/>
        <w:rPr/>
      </w:pPr>
      <w:r>
        <w:rPr>
          <w:rFonts w:ascii="Arial" w:hAnsi="Arial"/>
          <w:b/>
        </w:rPr>
        <w:t>2.Turnir se održava :</w:t>
      </w:r>
      <w:r>
        <w:rPr>
          <w:rFonts w:ascii="Arial" w:hAnsi="Arial"/>
        </w:rPr>
        <w:t xml:space="preserve"> u Međugorju pansionu Santa Fe, </w:t>
      </w:r>
      <w:r>
        <w:rPr>
          <w:rStyle w:val="Lrzxr"/>
          <w:rFonts w:ascii="Arial" w:hAnsi="Arial"/>
        </w:rPr>
        <w:t xml:space="preserve">Pape Ivana Pavla II 68, Bijakovići  88266, Bosna i Hercegovina  </w:t>
      </w:r>
      <w:r>
        <w:rPr>
          <w:rStyle w:val="Lrzxr"/>
          <w:rFonts w:ascii="Arial" w:hAnsi="Arial"/>
          <w:b/>
          <w:bCs/>
          <w:u w:val="single"/>
        </w:rPr>
        <w:t>24</w:t>
      </w:r>
      <w:r>
        <w:rPr>
          <w:rFonts w:ascii="Arial" w:hAnsi="Arial"/>
          <w:b/>
          <w:bCs/>
          <w:u w:val="single"/>
        </w:rPr>
        <w:t>.8.2024. Subota u  13,30 sati.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b/>
          <w:b/>
          <w:bCs/>
          <w:u w:val="single"/>
        </w:rPr>
      </w:pPr>
      <w:r>
        <w:rPr>
          <w:rFonts w:ascii="Arial" w:hAnsi="Arial"/>
          <w:b/>
          <w:bCs/>
          <w:u w:val="single"/>
        </w:rPr>
      </w:r>
    </w:p>
    <w:p>
      <w:pPr>
        <w:pStyle w:val="Normal"/>
        <w:bidi w:val="0"/>
        <w:spacing w:lineRule="auto" w:line="240"/>
        <w:jc w:val="left"/>
        <w:rPr/>
      </w:pPr>
      <w:r>
        <w:rPr>
          <w:rFonts w:ascii="Arial" w:hAnsi="Arial"/>
          <w:b/>
        </w:rPr>
        <w:t>3.Na turniru sudjeluju :</w:t>
      </w:r>
      <w:r>
        <w:rPr>
          <w:rFonts w:ascii="Arial" w:hAnsi="Arial"/>
        </w:rPr>
        <w:t xml:space="preserve"> ograničen broj igrača 30.</w:t>
      </w:r>
    </w:p>
    <w:p>
      <w:pPr>
        <w:pStyle w:val="Normal"/>
        <w:bidi w:val="0"/>
        <w:spacing w:lineRule="auto" w:line="24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40"/>
        <w:jc w:val="left"/>
        <w:rPr/>
      </w:pPr>
      <w:r>
        <w:rPr>
          <w:rFonts w:ascii="Arial" w:hAnsi="Arial"/>
          <w:b/>
        </w:rPr>
        <w:t xml:space="preserve">4.Tempo igre je : </w:t>
      </w:r>
      <w:r>
        <w:rPr>
          <w:rFonts w:ascii="Arial" w:hAnsi="Arial"/>
          <w:b w:val="false"/>
          <w:bCs w:val="false"/>
        </w:rPr>
        <w:t xml:space="preserve">7 </w:t>
      </w:r>
      <w:r>
        <w:rPr>
          <w:rFonts w:ascii="Arial" w:hAnsi="Arial"/>
        </w:rPr>
        <w:t>minuta + 3 sekunde dodatak za svaki odigrani potez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ascii="Arial" w:hAnsi="Arial"/>
        </w:rPr>
        <w:t xml:space="preserve">   </w:t>
      </w:r>
      <w:r>
        <w:rPr>
          <w:rFonts w:ascii="Arial" w:hAnsi="Arial"/>
        </w:rPr>
        <w:t>5 kola prema pravilima  Fid-e  (blitz igra).</w:t>
      </w:r>
    </w:p>
    <w:p>
      <w:pPr>
        <w:pStyle w:val="Normal"/>
        <w:bidi w:val="0"/>
        <w:spacing w:lineRule="auto" w:line="24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40"/>
        <w:jc w:val="left"/>
        <w:rPr/>
      </w:pPr>
      <w:r>
        <w:rPr>
          <w:rFonts w:ascii="Arial" w:hAnsi="Arial"/>
          <w:b/>
        </w:rPr>
        <w:t xml:space="preserve">5.Turnir se igra:  </w:t>
      </w:r>
      <w:r>
        <w:rPr>
          <w:rFonts w:ascii="Arial" w:hAnsi="Arial"/>
        </w:rPr>
        <w:t>po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švicarskom  sustavu,sparivanje Swiss-Manageru,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ascii="Arial" w:hAnsi="Arial"/>
          <w:b/>
        </w:rPr>
        <w:t>6.Nagrade : za seniore i kadet/kinje su;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bidi w:val="0"/>
        <w:spacing w:lineRule="auto" w:line="240"/>
        <w:jc w:val="left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tabs>
          <w:tab w:val="clear" w:pos="709"/>
          <w:tab w:val="left" w:pos="3975" w:leader="none"/>
          <w:tab w:val="left" w:pos="5456" w:leader="none"/>
        </w:tabs>
        <w:bidi w:val="0"/>
        <w:spacing w:lineRule="auto" w:line="240"/>
        <w:jc w:val="left"/>
        <w:rPr/>
      </w:pPr>
      <w:r>
        <w:rPr>
          <w:rFonts w:ascii="Arial" w:hAnsi="Arial"/>
          <w:b/>
          <w:u w:val="single"/>
        </w:rPr>
        <w:t xml:space="preserve">Seniori ;                   </w:t>
      </w:r>
      <w:r>
        <w:rPr>
          <w:rFonts w:ascii="Arial" w:hAnsi="Arial"/>
          <w:b/>
        </w:rPr>
        <w:t xml:space="preserve">              </w:t>
      </w:r>
      <w:r>
        <w:rPr>
          <w:rFonts w:ascii="Arial" w:hAnsi="Arial"/>
          <w:b/>
          <w:u w:val="single"/>
        </w:rPr>
        <w:t xml:space="preserve">Junir/ke ;    </w:t>
      </w:r>
      <w:r>
        <w:rPr>
          <w:rFonts w:ascii="Arial" w:hAnsi="Arial"/>
          <w:b/>
        </w:rPr>
        <w:t xml:space="preserve">                      </w:t>
      </w:r>
      <w:r>
        <w:rPr>
          <w:rFonts w:ascii="Arial" w:hAnsi="Arial"/>
          <w:b/>
          <w:u w:val="single"/>
        </w:rPr>
        <w:t>Kadet / kinje;</w:t>
      </w:r>
    </w:p>
    <w:p>
      <w:pPr>
        <w:pStyle w:val="Normal"/>
        <w:tabs>
          <w:tab w:val="clear" w:pos="709"/>
          <w:tab w:val="left" w:pos="3975" w:leader="none"/>
          <w:tab w:val="left" w:pos="5456" w:leader="none"/>
        </w:tabs>
        <w:bidi w:val="0"/>
        <w:spacing w:lineRule="auto" w:line="240"/>
        <w:jc w:val="left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</w:r>
    </w:p>
    <w:p>
      <w:pPr>
        <w:pStyle w:val="Normal"/>
        <w:tabs>
          <w:tab w:val="clear" w:pos="709"/>
          <w:tab w:val="left" w:pos="3975" w:leader="none"/>
          <w:tab w:val="left" w:pos="5456" w:leader="none"/>
        </w:tabs>
        <w:bidi w:val="0"/>
        <w:spacing w:lineRule="auto" w:line="24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clear" w:pos="709"/>
          <w:tab w:val="center" w:pos="4536" w:leader="none"/>
        </w:tabs>
        <w:bidi w:val="0"/>
        <w:spacing w:lineRule="auto" w:line="240"/>
        <w:jc w:val="left"/>
        <w:rPr/>
      </w:pPr>
      <w:r>
        <w:rPr>
          <w:rFonts w:ascii="Arial" w:hAnsi="Arial"/>
        </w:rPr>
        <w:t>1.mjesto pokal,                      1.mjesto pokal,                   1.mjesto pokal,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ascii="Arial" w:hAnsi="Arial"/>
        </w:rPr>
        <w:t>2.mjesto srebreno  odličje     2.mjesto srebreno odličje,   2.mjesto srebreno odličje,</w:t>
      </w:r>
    </w:p>
    <w:p>
      <w:pPr>
        <w:pStyle w:val="Normal"/>
        <w:tabs>
          <w:tab w:val="clear" w:pos="709"/>
          <w:tab w:val="left" w:pos="1470" w:leader="none"/>
          <w:tab w:val="left" w:pos="1937" w:leader="none"/>
        </w:tabs>
        <w:bidi w:val="0"/>
        <w:spacing w:lineRule="auto" w:line="240"/>
        <w:jc w:val="left"/>
        <w:rPr/>
      </w:pPr>
      <w:r>
        <w:rPr>
          <w:rFonts w:ascii="Arial" w:hAnsi="Arial"/>
        </w:rPr>
        <w:t>3.mjesto brončano odličje     3.mjesto brončano odličje,  3.mjesto brončano odličje,</w:t>
      </w:r>
    </w:p>
    <w:p>
      <w:pPr>
        <w:pStyle w:val="Normal"/>
        <w:tabs>
          <w:tab w:val="clear" w:pos="709"/>
          <w:tab w:val="left" w:pos="1470" w:leader="none"/>
          <w:tab w:val="left" w:pos="1937" w:leader="none"/>
        </w:tabs>
        <w:bidi w:val="0"/>
        <w:spacing w:lineRule="auto" w:line="24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clear" w:pos="709"/>
          <w:tab w:val="left" w:pos="1470" w:leader="none"/>
          <w:tab w:val="left" w:pos="1937" w:leader="none"/>
        </w:tabs>
        <w:bidi w:val="0"/>
        <w:spacing w:lineRule="auto" w:line="240"/>
        <w:jc w:val="left"/>
        <w:rPr/>
      </w:pPr>
      <w:r>
        <w:rPr>
          <w:rFonts w:cs="Arial" w:ascii="Arial" w:hAnsi="Arial"/>
          <w:b/>
        </w:rPr>
        <w:t>Nagrade nisu kumulativne, u slučaju osvajanja nagrada po dva osnova, igraču pripada nagrada veće vrijednosti.</w:t>
      </w:r>
    </w:p>
    <w:p>
      <w:pPr>
        <w:pStyle w:val="Normal"/>
        <w:bidi w:val="0"/>
        <w:spacing w:lineRule="auto" w:line="24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40"/>
        <w:jc w:val="left"/>
        <w:rPr/>
      </w:pPr>
      <w:r>
        <w:rPr>
          <w:rFonts w:ascii="Arial" w:hAnsi="Arial"/>
          <w:b/>
        </w:rPr>
        <w:t xml:space="preserve">7.Kriterij kod diobe mjesta su :                                                                         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ascii="Arial" w:hAnsi="Arial"/>
        </w:rPr>
        <w:t xml:space="preserve">                                               </w:t>
      </w:r>
      <w:r>
        <w:rPr>
          <w:rFonts w:ascii="Arial" w:hAnsi="Arial"/>
        </w:rPr>
        <w:t>- Bucholtz (1,1,N,D,O,N )   (37)</w:t>
      </w:r>
    </w:p>
    <w:p>
      <w:pPr>
        <w:pStyle w:val="Normal"/>
        <w:tabs>
          <w:tab w:val="clear" w:pos="709"/>
          <w:tab w:val="left" w:pos="4395" w:leader="none"/>
        </w:tabs>
        <w:bidi w:val="0"/>
        <w:spacing w:lineRule="auto" w:line="240"/>
        <w:jc w:val="left"/>
        <w:rPr/>
      </w:pPr>
      <w:r>
        <w:rPr>
          <w:rFonts w:ascii="Arial" w:hAnsi="Arial"/>
        </w:rPr>
        <w:t xml:space="preserve">                                               </w:t>
      </w:r>
      <w:r>
        <w:rPr>
          <w:rFonts w:ascii="Arial" w:hAnsi="Arial"/>
        </w:rPr>
        <w:t>- Bucholtz (2,2,N,D,O,N )   (37)</w:t>
      </w:r>
    </w:p>
    <w:p>
      <w:pPr>
        <w:pStyle w:val="Normal"/>
        <w:tabs>
          <w:tab w:val="clear" w:pos="709"/>
          <w:tab w:val="left" w:pos="4395" w:leader="none"/>
        </w:tabs>
        <w:bidi w:val="0"/>
        <w:spacing w:lineRule="auto" w:line="240"/>
        <w:jc w:val="left"/>
        <w:rPr/>
      </w:pPr>
      <w:r>
        <w:rPr>
          <w:rFonts w:ascii="Arial" w:hAnsi="Arial"/>
        </w:rPr>
        <w:t xml:space="preserve">                                               </w:t>
      </w:r>
      <w:r>
        <w:rPr>
          <w:rFonts w:ascii="Arial" w:hAnsi="Arial"/>
        </w:rPr>
        <w:t xml:space="preserve">- Kumulativ                           (8)          </w:t>
      </w:r>
    </w:p>
    <w:p>
      <w:pPr>
        <w:pStyle w:val="Normal"/>
        <w:tabs>
          <w:tab w:val="clear" w:pos="709"/>
          <w:tab w:val="left" w:pos="4395" w:leader="none"/>
        </w:tabs>
        <w:bidi w:val="0"/>
        <w:spacing w:lineRule="auto" w:line="240"/>
        <w:jc w:val="left"/>
        <w:rPr/>
      </w:pPr>
      <w:r>
        <w:rPr>
          <w:rFonts w:ascii="Arial" w:hAnsi="Arial"/>
        </w:rPr>
        <w:t xml:space="preserve">                                                             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ascii="Arial" w:hAnsi="Arial"/>
          <w:b/>
        </w:rPr>
        <w:t xml:space="preserve">8.Sudac turnira je : </w:t>
      </w:r>
      <w:r>
        <w:rPr>
          <w:rFonts w:ascii="Arial" w:hAnsi="Arial"/>
        </w:rPr>
        <w:t xml:space="preserve"> Mato Opačak,NA - državni sudac s zamjenikom Željkom Ostojičem.</w:t>
      </w:r>
    </w:p>
    <w:p>
      <w:pPr>
        <w:pStyle w:val="Normal"/>
        <w:bidi w:val="0"/>
        <w:jc w:val="left"/>
        <w:rPr/>
      </w:pPr>
      <w:r>
        <w:rPr>
          <w:b/>
          <w:bCs/>
          <w:sz w:val="24"/>
          <w:szCs w:val="24"/>
          <w:lang w:val="hr-HR"/>
        </w:rPr>
        <w:t>Organizator</w:t>
      </w:r>
      <w:r>
        <w:rPr>
          <w:b w:val="false"/>
          <w:bCs w:val="false"/>
          <w:sz w:val="24"/>
          <w:szCs w:val="24"/>
          <w:lang w:val="hr-HR"/>
        </w:rPr>
        <w:t xml:space="preserve"> je osigurao  šahovske garniture i  šahovske satove. </w:t>
      </w:r>
    </w:p>
    <w:p>
      <w:pPr>
        <w:pStyle w:val="Normal"/>
        <w:bidi w:val="0"/>
        <w:spacing w:before="170" w:after="0"/>
        <w:jc w:val="left"/>
        <w:rPr/>
      </w:pPr>
      <w:r>
        <w:rPr>
          <w:rFonts w:cs="Cambria;Bold" w:ascii="Cambria;Bold" w:hAnsi="Cambria;Bold"/>
          <w:b w:val="false"/>
          <w:bCs w:val="false"/>
          <w:sz w:val="22"/>
          <w:szCs w:val="24"/>
          <w:u w:val="none"/>
        </w:rPr>
        <w:t>Igra</w:t>
      </w:r>
      <w:r>
        <w:rPr>
          <w:rFonts w:cs="Cambria;Bold" w:ascii="Cambria;Bold" w:hAnsi="Cambria;Bold"/>
          <w:b w:val="false"/>
          <w:bCs w:val="false"/>
          <w:sz w:val="22"/>
          <w:u w:val="none"/>
        </w:rPr>
        <w:t xml:space="preserve">č koji je pobijedio dužan je sucu prijaviti rezultat. To isto vrijedi za igrača koji je imao </w:t>
      </w:r>
      <w:r>
        <w:rPr>
          <w:rFonts w:cs="Cambria;Bold" w:ascii="Cambria;Bold" w:hAnsi="Cambria;Bold"/>
          <w:b w:val="false"/>
          <w:bCs w:val="false"/>
          <w:sz w:val="22"/>
        </w:rPr>
        <w:t xml:space="preserve">bijele figure u slučaju remija.                                                                                                                                    </w:t>
      </w:r>
      <w:r>
        <w:rPr>
          <w:rFonts w:cs="Cambria;Bold" w:ascii="Cambria;Bold" w:hAnsi="Cambria;Bold"/>
          <w:b/>
          <w:sz w:val="22"/>
        </w:rPr>
        <w:t xml:space="preserve">     </w:t>
      </w:r>
    </w:p>
    <w:p>
      <w:pPr>
        <w:pStyle w:val="Normal"/>
        <w:bidi w:val="0"/>
        <w:spacing w:before="170" w:after="0"/>
        <w:jc w:val="left"/>
        <w:rPr/>
      </w:pPr>
      <w:r>
        <w:rPr>
          <w:b/>
          <w:bCs/>
          <w:sz w:val="24"/>
          <w:szCs w:val="24"/>
          <w:u w:val="single"/>
        </w:rPr>
        <w:t>NAPOMENA :</w:t>
      </w:r>
      <w:r>
        <w:rPr>
          <w:b/>
          <w:bCs/>
          <w:sz w:val="24"/>
          <w:szCs w:val="24"/>
        </w:rPr>
        <w:t xml:space="preserve"> </w:t>
      </w:r>
      <w:r>
        <w:rPr>
          <w:rFonts w:cs="Cambria;Bold" w:ascii="Cambria;Bold" w:hAnsi="Cambria;Bold"/>
          <w:b w:val="false"/>
          <w:bCs w:val="false"/>
          <w:color w:val="000000"/>
          <w:sz w:val="22"/>
          <w:szCs w:val="24"/>
        </w:rPr>
        <w:t>Za</w:t>
      </w:r>
      <w:r>
        <w:rPr>
          <w:rFonts w:cs="Cambria;Bold" w:ascii="Cambria;Bold" w:hAnsi="Cambria;Bold"/>
          <w:b w:val="false"/>
          <w:bCs w:val="false"/>
          <w:color w:val="000000"/>
          <w:sz w:val="22"/>
        </w:rPr>
        <w:t>štita osobnih podataka (GDPR): Prijavom na turnir šahisti su suglasni da se osobni podaci (ime, dob, šahovski rejting i titula, savez, članstvo u klubu ili momčadi i slično), fotografije i šahovske partije s turnira mogu objaviti u medijima i na službenim stranicama  organizatora.</w:t>
      </w:r>
    </w:p>
    <w:p>
      <w:pPr>
        <w:pStyle w:val="Normal"/>
        <w:bidi w:val="0"/>
        <w:spacing w:before="170" w:after="0"/>
        <w:jc w:val="left"/>
        <w:rPr>
          <w:rFonts w:ascii="Cambria" w:hAnsi="Cambria" w:cs="Cambria"/>
          <w:b/>
          <w:b/>
          <w:bCs/>
          <w:color w:val="000000"/>
          <w:sz w:val="22"/>
        </w:rPr>
      </w:pPr>
      <w:r>
        <w:rPr>
          <w:rFonts w:cs="Cambria" w:ascii="Cambria" w:hAnsi="Cambria"/>
          <w:b/>
          <w:bCs/>
          <w:color w:val="000000"/>
          <w:sz w:val="22"/>
        </w:rPr>
        <w:t>Nastupom na turniru igrači su suglasni s ovim Pravilnikom.</w:t>
      </w:r>
    </w:p>
    <w:p>
      <w:pPr>
        <w:pStyle w:val="Normal"/>
        <w:bidi w:val="0"/>
        <w:spacing w:before="170" w:after="0"/>
        <w:jc w:val="left"/>
        <w:rPr>
          <w:rFonts w:ascii="Cambria" w:hAnsi="Cambria" w:cs="Cambria"/>
          <w:b/>
          <w:b/>
          <w:bCs/>
          <w:color w:val="000000"/>
          <w:sz w:val="22"/>
        </w:rPr>
      </w:pPr>
      <w:r>
        <w:rPr>
          <w:rFonts w:cs="Cambria" w:ascii="Cambria" w:hAnsi="Cambria"/>
          <w:b/>
          <w:bCs/>
          <w:color w:val="000000"/>
          <w:sz w:val="22"/>
        </w:rPr>
      </w:r>
    </w:p>
    <w:p>
      <w:pPr>
        <w:pStyle w:val="Normal"/>
        <w:bidi w:val="0"/>
        <w:spacing w:lineRule="auto" w:line="240" w:before="170" w:after="0"/>
        <w:jc w:val="center"/>
        <w:rPr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 w:val="false"/>
          <w:bCs w:val="false"/>
          <w:sz w:val="24"/>
          <w:szCs w:val="24"/>
        </w:rPr>
        <w:t>GENS UNA SUMUS !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>U Ruščici  10.travnja 2024.                                                  Predsjednik kluba: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ascii="Arial" w:hAnsi="Arial"/>
        </w:rPr>
        <w:t xml:space="preserve">                                                                                                </w:t>
      </w:r>
      <w:r>
        <w:rPr>
          <w:rFonts w:ascii="Arial" w:hAnsi="Arial"/>
          <w:b/>
        </w:rPr>
        <w:t>Mato Opačak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ascii="Arial" w:hAnsi="Arial"/>
          <w:b/>
        </w:rPr>
        <w:t xml:space="preserve">        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Arial">
    <w:charset w:val="01"/>
    <w:family w:val="swiss"/>
    <w:pitch w:val="default"/>
  </w:font>
  <w:font w:name="Cambria">
    <w:altName w:val="Bold"/>
    <w:charset w:val="01"/>
    <w:family w:val="swiss"/>
    <w:pitch w:val="default"/>
  </w:font>
  <w:font w:name="Cambri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81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2"/>
      <w:sz w:val="24"/>
      <w:szCs w:val="24"/>
      <w:lang w:val="hr-HR" w:eastAsia="zh-CN" w:bidi="hi-IN"/>
    </w:rPr>
  </w:style>
  <w:style w:type="character" w:styleId="Lrzxr">
    <w:name w:val="lrzxr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DefaultParagraphFont">
    <w:name w:val="Default Paragraph Font"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ascii="Calibri" w:hAnsi="Calibri" w:cs="Lucida San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Calibri" w:hAnsi="Calibri"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LibreOffice/7.3.3.2$Windows_X86_64 LibreOffice_project/d1d0ea68f081ee2800a922cac8f79445e4603348</Application>
  <AppVersion>15.0000</AppVersion>
  <Pages>1</Pages>
  <Words>256</Words>
  <Characters>1448</Characters>
  <CharactersWithSpaces>2486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hr-HR</dc:language>
  <cp:lastModifiedBy/>
  <cp:lastPrinted>2023-08-11T16:01:12Z</cp:lastPrinted>
  <dcterms:modified xsi:type="dcterms:W3CDTF">2024-04-08T06:36:49Z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