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B" w:rsidRPr="001473C5" w:rsidRDefault="001473C5" w:rsidP="007E6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1473C5">
        <w:rPr>
          <w:rFonts w:ascii="Times New Roman" w:hAnsi="Times New Roman" w:cs="Times New Roman"/>
          <w:b/>
          <w:sz w:val="24"/>
          <w:szCs w:val="24"/>
        </w:rPr>
        <w:t xml:space="preserve">puta za uplatu sudačke pristojbe </w:t>
      </w:r>
      <w:r w:rsidRPr="001473C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473C5">
        <w:rPr>
          <w:rFonts w:ascii="Times New Roman" w:hAnsi="Times New Roman" w:cs="Times New Roman"/>
          <w:b/>
          <w:sz w:val="24"/>
          <w:szCs w:val="24"/>
        </w:rPr>
        <w:t>rvatskom šahovskom savezu</w:t>
      </w:r>
    </w:p>
    <w:p w:rsidR="001473C5" w:rsidRPr="001473C5" w:rsidRDefault="00C32157" w:rsidP="007E6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7E6DB5" w:rsidRDefault="007E6DB5"/>
    <w:p w:rsidR="007E6DB5" w:rsidRDefault="007E6DB5"/>
    <w:p w:rsidR="007E6DB5" w:rsidRDefault="001473C5" w:rsidP="007E6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C3215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siječnja 2024, godine sva šahovska natjecanja u organizaciji Hrvatskog šahovskog 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saveza, kao i turnire koji se </w:t>
      </w:r>
      <w:proofErr w:type="spellStart"/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t>rejtingiraju</w:t>
      </w:r>
      <w:proofErr w:type="spellEnd"/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Hrvatskom šahovskom savezu, mogu suditi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samo šahovski suci koji su upisani u Evidenciju šahovskih sudaca pri Hrvatskom 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šahovskom savezu koji su Hrvatskom šahovskom savezu uplatili redovnu godišnju 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sudačku pristojbu. </w:t>
      </w:r>
    </w:p>
    <w:p w:rsidR="003C5AB5" w:rsidRDefault="003C5AB5" w:rsidP="007E6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DB5" w:rsidRPr="00C32157" w:rsidRDefault="001473C5" w:rsidP="007E6DB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Sudačka pristojba uplaćuje se na žiro-račun Hrvatskog šahovsk</w:t>
      </w:r>
      <w:r w:rsidR="00C321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saveza broj: </w:t>
      </w:r>
      <w:r w:rsidR="00C3215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</w:t>
      </w:r>
      <w:r w:rsidR="007E6DB5" w:rsidRPr="00C321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HR7824810001120011240</w:t>
      </w:r>
    </w:p>
    <w:p w:rsidR="003C5AB5" w:rsidRDefault="003C5AB5" w:rsidP="007E6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5AB5" w:rsidRDefault="001473C5" w:rsidP="007E6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plaćanje sudačke pristojbe Hrvatski šahovski savez izdaje račun.</w:t>
      </w:r>
    </w:p>
    <w:p w:rsidR="003C5AB5" w:rsidRDefault="007E6DB5" w:rsidP="007E6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</w:t>
      </w:r>
      <w:r w:rsidR="00147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za uplatu sudačke pristojbe za 2024. godinu je od </w:t>
      </w:r>
      <w:r w:rsidR="00C3215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siječnja 2024. godine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15. veljače 2024. godine. </w:t>
      </w:r>
    </w:p>
    <w:p w:rsidR="007E6DB5" w:rsidRDefault="007E6DB5" w:rsidP="007E6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147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šahovska natjecanja u organizaciji Hrvatskog šahovskog saveza i </w:t>
      </w:r>
      <w:r w:rsidR="003C5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</w:t>
      </w:r>
      <w:proofErr w:type="spellStart"/>
      <w:r w:rsidR="003C5AB5">
        <w:rPr>
          <w:rFonts w:ascii="Times New Roman" w:eastAsia="Times New Roman" w:hAnsi="Times New Roman" w:cs="Times New Roman"/>
          <w:sz w:val="24"/>
          <w:szCs w:val="24"/>
          <w:lang w:eastAsia="hr-HR"/>
        </w:rPr>
        <w:t>rejtingirane</w:t>
      </w:r>
      <w:proofErr w:type="spellEnd"/>
      <w:r w:rsidR="003C5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5A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turnire, koji će se</w:t>
      </w:r>
      <w:r w:rsidR="003C5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održati  razdoblju od </w:t>
      </w:r>
      <w:r w:rsidR="00C3215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siječnja do 15. veljače 2024. godine, rok za </w:t>
      </w:r>
      <w:r w:rsidR="003C5A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uplatu sudačke</w:t>
      </w:r>
      <w:r w:rsidR="003C5A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pristojbe je najkasnije jedan dan prije početka suđenja. </w:t>
      </w:r>
    </w:p>
    <w:p w:rsidR="003C5AB5" w:rsidRDefault="003C5AB5" w:rsidP="007E6D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DB5" w:rsidRDefault="001473C5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Sudačka pristojba za 2024. godinu iznosi 20,00 eura.</w:t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E6DB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A12666" w:rsidRDefault="00A12666"/>
    <w:p w:rsidR="00A12666" w:rsidRPr="00A12666" w:rsidRDefault="00A12666" w:rsidP="00A126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(</w:t>
      </w:r>
      <w:r w:rsidRPr="00A12666">
        <w:rPr>
          <w:rFonts w:ascii="Times New Roman" w:eastAsia="Times New Roman" w:hAnsi="Times New Roman" w:cs="Times New Roman"/>
          <w:sz w:val="24"/>
          <w:szCs w:val="24"/>
        </w:rPr>
        <w:t xml:space="preserve">Riječi koje imaju rodno značenje, bez obzira da li su u ovoj </w:t>
      </w:r>
      <w:r>
        <w:rPr>
          <w:rFonts w:ascii="Times New Roman" w:eastAsia="Times New Roman" w:hAnsi="Times New Roman" w:cs="Times New Roman"/>
          <w:sz w:val="24"/>
          <w:szCs w:val="24"/>
        </w:rPr>
        <w:t>uputi</w:t>
      </w:r>
      <w:r w:rsidRPr="00A12666">
        <w:rPr>
          <w:rFonts w:ascii="Times New Roman" w:eastAsia="Times New Roman" w:hAnsi="Times New Roman" w:cs="Times New Roman"/>
          <w:sz w:val="24"/>
          <w:szCs w:val="24"/>
        </w:rPr>
        <w:t xml:space="preserve"> u ženskom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A12666">
        <w:rPr>
          <w:rFonts w:ascii="Times New Roman" w:eastAsia="Times New Roman" w:hAnsi="Times New Roman" w:cs="Times New Roman"/>
          <w:sz w:val="24"/>
          <w:szCs w:val="24"/>
        </w:rPr>
        <w:t>ili u muškom rodu, odnose se jednako na muški i ženski rod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2666" w:rsidRPr="00A12666" w:rsidRDefault="00A12666" w:rsidP="00A1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2666" w:rsidRPr="00A12666" w:rsidRDefault="00A12666" w:rsidP="00A12666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0F8FF"/>
        </w:rPr>
      </w:pPr>
    </w:p>
    <w:p w:rsidR="00A12666" w:rsidRDefault="00A12666" w:rsidP="00A12666"/>
    <w:sectPr w:rsidR="00A1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0"/>
    <w:rsid w:val="001473C5"/>
    <w:rsid w:val="003C5AB5"/>
    <w:rsid w:val="007E6DB5"/>
    <w:rsid w:val="00A12666"/>
    <w:rsid w:val="00C32157"/>
    <w:rsid w:val="00D935DB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Korisnik-PC</cp:lastModifiedBy>
  <cp:revision>2</cp:revision>
  <dcterms:created xsi:type="dcterms:W3CDTF">2023-12-27T17:04:00Z</dcterms:created>
  <dcterms:modified xsi:type="dcterms:W3CDTF">2023-12-27T17:04:00Z</dcterms:modified>
</cp:coreProperties>
</file>