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Open Sans" w:cs="Open Sans" w:eastAsia="Open Sans" w:hAnsi="Open Sans"/>
          <w:color w:val="333333"/>
          <w:sz w:val="48"/>
          <w:szCs w:val="48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48"/>
          <w:szCs w:val="48"/>
          <w:rtl w:val="0"/>
        </w:rPr>
        <w:t xml:space="preserve">Peti Međunarodni šahovski turnir “Brotnjo Open 2023”za kadete i juniore – raspis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Open Sans" w:cs="Open Sans" w:eastAsia="Open Sans" w:hAnsi="Open Sans"/>
          <w:color w:val="444444"/>
          <w:sz w:val="24"/>
          <w:szCs w:val="24"/>
        </w:rPr>
      </w:pPr>
      <w:hyperlink r:id="rId6">
        <w:r w:rsidDel="00000000" w:rsidR="00000000" w:rsidRPr="00000000">
          <w:rPr>
            <w:rFonts w:ascii="inherit" w:cs="inherit" w:eastAsia="inherit" w:hAnsi="inherit"/>
            <w:color w:val="888888"/>
            <w:sz w:val="18"/>
            <w:szCs w:val="18"/>
            <w:u w:val="single"/>
            <w:rtl w:val="0"/>
          </w:rPr>
          <w:t xml:space="preserve"> 2 ožujka, 2023</w:t>
        </w:r>
      </w:hyperlink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 </w:t>
      </w:r>
      <w:hyperlink r:id="rId7">
        <w:r w:rsidDel="00000000" w:rsidR="00000000" w:rsidRPr="00000000">
          <w:rPr>
            <w:rFonts w:ascii="inherit" w:cs="inherit" w:eastAsia="inherit" w:hAnsi="inherit"/>
            <w:color w:val="888888"/>
            <w:sz w:val="18"/>
            <w:szCs w:val="18"/>
            <w:u w:val="single"/>
            <w:rtl w:val="0"/>
          </w:rPr>
          <w:t xml:space="preserve">urednik </w:t>
        </w:r>
      </w:hyperlink>
      <w:hyperlink r:id="rId8">
        <w:r w:rsidDel="00000000" w:rsidR="00000000" w:rsidRPr="00000000">
          <w:rPr>
            <w:rFonts w:ascii="inherit" w:cs="inherit" w:eastAsia="inherit" w:hAnsi="inherit"/>
            <w:color w:val="888888"/>
            <w:sz w:val="18"/>
            <w:szCs w:val="18"/>
            <w:u w:val="single"/>
            <w:rtl w:val="0"/>
          </w:rPr>
          <w:t xml:space="preserve"> 0 Comments</w:t>
        </w:r>
      </w:hyperlink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 </w:t>
      </w:r>
      <w:hyperlink r:id="rId9">
        <w:r w:rsidDel="00000000" w:rsidR="00000000" w:rsidRPr="00000000">
          <w:rPr>
            <w:rFonts w:ascii="inherit" w:cs="inherit" w:eastAsia="inherit" w:hAnsi="inherit"/>
            <w:color w:val="888888"/>
            <w:sz w:val="18"/>
            <w:szCs w:val="18"/>
            <w:u w:val="single"/>
            <w:rtl w:val="0"/>
          </w:rPr>
          <w:t xml:space="preserve">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Open Sans" w:cs="Open Sans" w:eastAsia="Open Sans" w:hAnsi="Open Sans"/>
          <w:color w:val="44444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444444"/>
          <w:sz w:val="24"/>
          <w:szCs w:val="24"/>
        </w:rPr>
        <w:drawing>
          <wp:inline distB="0" distT="0" distL="0" distR="0">
            <wp:extent cx="4297680" cy="10210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1021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rtl w:val="0"/>
        </w:rPr>
        <w:t xml:space="preserve">Raspis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Šahovski klub Brotnjo iz Čitluka u suradnji sa Univerzitetom „Hercegovina“organizira 5. Međunarodni šahovski turnir “Brotnjo Open 2023” za kadete i juniore koji će se održati 26.03 2023 (nedjelja) sa početkom u 11.00h.</w:t>
      </w:r>
    </w:p>
    <w:p w:rsidR="00000000" w:rsidDel="00000000" w:rsidP="00000000" w:rsidRDefault="00000000" w:rsidRPr="00000000" w14:paraId="00000007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Dan prije 25.03 2023 (subota),na programu će biti edukacije i simultanke koje će se kao i turnir održati u prostorijama Fakulteta društvenih znanosti dr. Milenka Brkića Sveučilišta Hercegovina, u Bijakovićima (adresa: Kraljice mira 3, 88266 Međugorje, općina Čitluk).</w:t>
      </w:r>
    </w:p>
    <w:p w:rsidR="00000000" w:rsidDel="00000000" w:rsidP="00000000" w:rsidRDefault="00000000" w:rsidRPr="00000000" w14:paraId="00000008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Edukacija počinje u 11.30h a vodit će ih : IM Srđan Šale iz Splita i IM Ivan Galić iz Širokog Brijega.Poslije edukacije slijedi pauza pa simultanke sa edukatorima i IM Vitomirem Arapovićem.</w:t>
      </w:r>
    </w:p>
    <w:p w:rsidR="00000000" w:rsidDel="00000000" w:rsidP="00000000" w:rsidRDefault="00000000" w:rsidRPr="00000000" w14:paraId="00000009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Zahvaljujući Univerzitetu Hercegovina nudimo besplatan smještaj (petak i subota) noćenje za 44 osobe.</w:t>
      </w:r>
    </w:p>
    <w:p w:rsidR="00000000" w:rsidDel="00000000" w:rsidP="00000000" w:rsidRDefault="00000000" w:rsidRPr="00000000" w14:paraId="0000000A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Rezervacije i sve ostale informacije vezane za smještaj možete dobiti na broju 063 730 – 440 ( Dragan Prskalo).</w:t>
      </w:r>
    </w:p>
    <w:p w:rsidR="00000000" w:rsidDel="00000000" w:rsidP="00000000" w:rsidRDefault="00000000" w:rsidRPr="00000000" w14:paraId="0000000B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Prednost za smještaj imaju osobe koje se prve prijave i oni su dužni nakon prijave da najkasnije do 10.03 2023 na račun ŠK Brotnjo uplate kotizaciju za svoju djecu inače im nećemo moći garantirati smještaj.Broj žiro računa : 3060020000668784</w:t>
      </w:r>
    </w:p>
    <w:p w:rsidR="00000000" w:rsidDel="00000000" w:rsidP="00000000" w:rsidRDefault="00000000" w:rsidRPr="00000000" w14:paraId="0000000C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Na turnir se mogu prijaviti i nastupati svi šahisti i šahistice iz Bosne i Hercegovine i inozemstva, koji su rođeni 2003. godine i mlađi.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rtl w:val="0"/>
        </w:rPr>
        <w:t xml:space="preserve">Šahisti i šahistice koji dolaze izvan Bosne i Hercegovine moraju imati ID broj svog matičnog šahovskog saveza bez kojeg neće moći nastupiti.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Turnir se održava u tri skupine 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1. kategorija: kadeti – šahisti i šahistkinje rođeni 2011. godine i mlađi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2. kategorija: kadeti – šahisti i šahistkinje rođeni 2007. godine i mlađi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3. kategorija juniori – šahisti i šahistkinje rođeni 2003. godine i mlađi</w:t>
      </w:r>
    </w:p>
    <w:p w:rsidR="00000000" w:rsidDel="00000000" w:rsidP="00000000" w:rsidRDefault="00000000" w:rsidRPr="00000000" w14:paraId="00000012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Turnir se igra po švicarskom sustavu od 7 kola uz kompjutersko parovanje. Tempo igre po igraču je 10 minuta + 5 sekundi po odigranom potezu (od početka).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rtl w:val="0"/>
        </w:rPr>
        <w:t xml:space="preserve">Turnir će se rangirati za </w:t>
      </w:r>
      <w:r w:rsidDel="00000000" w:rsidR="00000000" w:rsidRPr="00000000">
        <w:rPr>
          <w:rFonts w:ascii="inherit" w:cs="inherit" w:eastAsia="inherit" w:hAnsi="inherit"/>
          <w:b w:val="1"/>
          <w:i w:val="1"/>
          <w:color w:val="444444"/>
          <w:sz w:val="24"/>
          <w:szCs w:val="24"/>
          <w:rtl w:val="0"/>
        </w:rPr>
        <w:t xml:space="preserve">Rapid</w:t>
      </w: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rtl w:val="0"/>
        </w:rPr>
        <w:t xml:space="preserve"> rejting listu FIDE.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Natjecatelji su dužni sa sobom ponijeti ispravan digitalni šahovski sat i šahovsku garnituru.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S ciljem što bolje organizacije Turnira svi zainteresirani </w:t>
      </w: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rtl w:val="0"/>
        </w:rPr>
        <w:t xml:space="preserve">natjecatelji se trebaju prijaviti najkasnije do subote 25.03 2023. godine do 12 sati</w:t>
      </w: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U prijavi je potrebno navesti: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ime i prezime,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datum i godinu rođenja,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mjesto prebivališta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ime šahovskog kluba za koji nastupa (ako je član/-ica kluba).</w:t>
      </w:r>
    </w:p>
    <w:p w:rsidR="00000000" w:rsidDel="00000000" w:rsidP="00000000" w:rsidRDefault="00000000" w:rsidRPr="00000000" w14:paraId="0000001B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Za sudionike turnira upisnina/kotizacija iznosi 15  KM (cca 8 EUR) i moguće ju je uplatiti pri registraciji prije početka samog turnira.</w:t>
      </w:r>
    </w:p>
    <w:p w:rsidR="00000000" w:rsidDel="00000000" w:rsidP="00000000" w:rsidRDefault="00000000" w:rsidRPr="00000000" w14:paraId="0000001C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Organizator je osigurao ručak ( roštilj,piletina,ćevapi,krompir i piće).Pratitelji koji žele biti na ručku moraju se prijaviti kao i sudionici turnira do 24.03 2023g.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Prijave za peti Međunarodni turnir za kadete i juniore “Brotnjo Open 2023” treba slati na e-mail adresu: </w:t>
      </w: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rtl w:val="0"/>
        </w:rPr>
        <w:t xml:space="preserve">skbrotnjocitluk@gmail.com</w:t>
      </w: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 ili porukom na broj +387 (0)63 788 537 (Alen Buntić).</w:t>
      </w:r>
    </w:p>
    <w:p w:rsidR="00000000" w:rsidDel="00000000" w:rsidP="00000000" w:rsidRDefault="00000000" w:rsidRPr="00000000" w14:paraId="0000001E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Natjecatelji za registraciju trebaju ponijeti sa sobom neki dokument (osobnu iskaznicu, putovnicu, zdravstvenu knjižicu ili slično). Organizator zadržava pravo izmjene pravila turnira.</w:t>
      </w:r>
    </w:p>
    <w:p w:rsidR="00000000" w:rsidDel="00000000" w:rsidP="00000000" w:rsidRDefault="00000000" w:rsidRPr="00000000" w14:paraId="0000001F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Suci turnira su 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DA Tihomir Marić (glavni sudac)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DA Ivo Petrović</w:t>
      </w:r>
    </w:p>
    <w:p w:rsidR="00000000" w:rsidDel="00000000" w:rsidP="00000000" w:rsidRDefault="00000000" w:rsidRPr="00000000" w14:paraId="00000022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Nagradni fond turnira:</w:t>
      </w:r>
    </w:p>
    <w:p w:rsidR="00000000" w:rsidDel="00000000" w:rsidP="00000000" w:rsidRDefault="00000000" w:rsidRPr="00000000" w14:paraId="00000023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Za Juniore /– ke 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1. Mjesto – Diploma Medalja + 70 KM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2. Mjesto – Diploma Medalja + 50 KM 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3. Mjesto – Diploma Medalja + 30 KM 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Za Kadete / – kinje </w:t>
      </w: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u w:val="single"/>
          <w:rtl w:val="0"/>
        </w:rPr>
        <w:t xml:space="preserve">do 8 godina</w:t>
      </w: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 :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1. Mjesto – Diploma Medalja + 50 KM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2. Mjesto – Diploma  Medalja + 30 KM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3. Mjesto – Diploma  Medalja + 20 KM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Za Kadete / – kinje </w:t>
      </w: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u w:val="single"/>
          <w:rtl w:val="0"/>
        </w:rPr>
        <w:t xml:space="preserve">do 10 godina</w:t>
      </w: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 :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1. Mjesto – Diploma Medalja + 50 KM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2. Mjesto – Diploma  Medalja + 30 KM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3. Mjesto – Diploma  Medalja + 20 KM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Za Kadete / – kinje </w:t>
      </w: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u w:val="single"/>
          <w:rtl w:val="0"/>
        </w:rPr>
        <w:t xml:space="preserve">do 12 godina</w:t>
      </w: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 :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1. Mjesto – Diploma Medalja + 50 KM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2. Mjesto – Diploma Medalja + 30 KM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3. Mjesto – Diploma Medalja + 20 KM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Za Kadete / – kinje </w:t>
      </w: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u w:val="single"/>
          <w:rtl w:val="0"/>
        </w:rPr>
        <w:t xml:space="preserve">do 14 godina</w:t>
      </w: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 :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1. Mjesto – Diploma Medalja + 50 KM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2. Mjesto – Diploma Medalja + 30 KM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3. Mjesto – Diploma Medalja+ 20 KM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Za Kadete / – kinje </w:t>
      </w: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u w:val="single"/>
          <w:rtl w:val="0"/>
        </w:rPr>
        <w:t xml:space="preserve">do 16 godina</w:t>
      </w: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 :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1. Mjesto – Diploma Medalja + 60 KM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2. Mjesto – Diploma Medalja + 40 KM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3. Mjesto – Diploma Medalja + 20 KM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b w:val="1"/>
          <w:color w:val="444444"/>
          <w:sz w:val="24"/>
          <w:szCs w:val="24"/>
          <w:rtl w:val="0"/>
        </w:rPr>
        <w:t xml:space="preserve">Posebne Nagrade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Posebna nagrada za najbolju juniorku – poklon paket Sveučilišta Hercegovina.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Za najboljeg juniora ŠK “Brotnjo” Čitluk – 30 KM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Za najbolju juniorku ŠK “Brotnjo” Čitluk – 30 KM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Za najboljeg kadeta ŠK “Brotnjo” Čitluk  – 30 KM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Za najbolju kadetkinju ŠK “Brotnjo” Čitluk – 30 KM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Za najmlađeg kadeta ŠK “Brotnjo” Čitluk – 30 KM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Za najmlađu kadetkinju ŠK “Brotnjo” Čitluk – 30 KM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rPr>
          <w:color w:val="44444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Nagrade nisu kumulativne.Ako igrač osvoji više nagrada po različitim kriterijima dobiva samo jednu nagradu po izboru.</w:t>
      </w:r>
    </w:p>
    <w:p w:rsidR="00000000" w:rsidDel="00000000" w:rsidP="00000000" w:rsidRDefault="00000000" w:rsidRPr="00000000" w14:paraId="00000045">
      <w:pPr>
        <w:shd w:fill="ffffff" w:val="clear"/>
        <w:spacing w:after="225" w:line="240" w:lineRule="auto"/>
        <w:rPr>
          <w:rFonts w:ascii="inherit" w:cs="inherit" w:eastAsia="inherit" w:hAnsi="inherit"/>
          <w:color w:val="444444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444444"/>
          <w:sz w:val="24"/>
          <w:szCs w:val="24"/>
          <w:rtl w:val="0"/>
        </w:rPr>
        <w:t xml:space="preserve">Održavanje turnira pomogli su i Sveučilište Hercegovina,Športski savez Općine Čitluk, Ministartsvo kulture i športa Federacije BiH, Ministartsvo prosvjete, znanosti, kulture i športa HNŽ.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herit"/>
  <w:font w:name="Open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skbrotnjo.com/hr/wp-admin/post.php?post=2724&amp;action=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skbrotnjo.com/hr/2023/03/peti-medunarodni-sahovski-turnir-brotnjo-open-2023za-kadete-i-juniore-raspis/" TargetMode="External"/><Relationship Id="rId7" Type="http://schemas.openxmlformats.org/officeDocument/2006/relationships/hyperlink" Target="https://skbrotnjo.com/hr/author/urednik/" TargetMode="External"/><Relationship Id="rId8" Type="http://schemas.openxmlformats.org/officeDocument/2006/relationships/hyperlink" Target="https://skbrotnjo.com/hr/2023/03/peti-medunarodni-sahovski-turnir-brotnjo-open-2023za-kadete-i-juniore-raspis/#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