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DC" w:rsidRPr="00B12661" w:rsidRDefault="00443CDC" w:rsidP="0044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1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45D94">
        <w:rPr>
          <w:rFonts w:ascii="Times New Roman" w:hAnsi="Times New Roman" w:cs="Times New Roman"/>
          <w:b/>
          <w:sz w:val="24"/>
          <w:szCs w:val="24"/>
        </w:rPr>
        <w:t xml:space="preserve">VAŽNIJIH NOVOSTI U </w:t>
      </w:r>
      <w:r w:rsidRPr="00B12661">
        <w:rPr>
          <w:rFonts w:ascii="Times New Roman" w:hAnsi="Times New Roman" w:cs="Times New Roman"/>
          <w:b/>
          <w:sz w:val="24"/>
          <w:szCs w:val="24"/>
        </w:rPr>
        <w:t>PREDLOŽENO</w:t>
      </w:r>
      <w:r w:rsidR="00745D94">
        <w:rPr>
          <w:rFonts w:ascii="Times New Roman" w:hAnsi="Times New Roman" w:cs="Times New Roman"/>
          <w:b/>
          <w:sz w:val="24"/>
          <w:szCs w:val="24"/>
        </w:rPr>
        <w:t>M</w:t>
      </w:r>
      <w:r w:rsidRPr="00B12661">
        <w:rPr>
          <w:rFonts w:ascii="Times New Roman" w:hAnsi="Times New Roman" w:cs="Times New Roman"/>
          <w:b/>
          <w:sz w:val="24"/>
          <w:szCs w:val="24"/>
        </w:rPr>
        <w:t xml:space="preserve"> NACRT</w:t>
      </w:r>
      <w:r w:rsidR="00745D94">
        <w:rPr>
          <w:rFonts w:ascii="Times New Roman" w:hAnsi="Times New Roman" w:cs="Times New Roman"/>
          <w:b/>
          <w:sz w:val="24"/>
          <w:szCs w:val="24"/>
        </w:rPr>
        <w:t>U</w:t>
      </w:r>
      <w:r w:rsidRPr="00B12661">
        <w:rPr>
          <w:rFonts w:ascii="Times New Roman" w:hAnsi="Times New Roman" w:cs="Times New Roman"/>
          <w:b/>
          <w:sz w:val="24"/>
          <w:szCs w:val="24"/>
        </w:rPr>
        <w:t xml:space="preserve"> STATUTA </w:t>
      </w:r>
    </w:p>
    <w:p w:rsidR="002855FE" w:rsidRDefault="002855FE" w:rsidP="00443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661" w:rsidRDefault="00443CDC" w:rsidP="00443CDC">
      <w:pPr>
        <w:rPr>
          <w:rFonts w:ascii="Times New Roman" w:hAnsi="Times New Roman" w:cs="Times New Roman"/>
          <w:sz w:val="24"/>
          <w:szCs w:val="24"/>
        </w:rPr>
      </w:pPr>
      <w:r w:rsidRPr="00B12661">
        <w:rPr>
          <w:rFonts w:ascii="Times New Roman" w:hAnsi="Times New Roman" w:cs="Times New Roman"/>
          <w:sz w:val="24"/>
          <w:szCs w:val="24"/>
        </w:rPr>
        <w:t xml:space="preserve">1. </w:t>
      </w:r>
      <w:r w:rsidR="00BD498E" w:rsidRPr="00B12661">
        <w:rPr>
          <w:rFonts w:ascii="Times New Roman" w:hAnsi="Times New Roman" w:cs="Times New Roman"/>
          <w:sz w:val="24"/>
          <w:szCs w:val="24"/>
        </w:rPr>
        <w:t xml:space="preserve">OVLASTI PREDSJEDNIKA </w:t>
      </w:r>
      <w:r w:rsidR="00745D94">
        <w:rPr>
          <w:rFonts w:ascii="Times New Roman" w:hAnsi="Times New Roman" w:cs="Times New Roman"/>
          <w:sz w:val="24"/>
          <w:szCs w:val="24"/>
        </w:rPr>
        <w:t>(članci 8, 37, 38. i 39.)</w:t>
      </w:r>
    </w:p>
    <w:p w:rsidR="002855FE" w:rsidRDefault="00443CDC" w:rsidP="0044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745D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aveza promjenama statuta dobiva najviše ovlasti, a samim time </w:t>
      </w:r>
      <w:r w:rsidR="002855F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dužnosti i </w:t>
      </w:r>
      <w:r>
        <w:rPr>
          <w:rFonts w:ascii="Times New Roman" w:hAnsi="Times New Roman" w:cs="Times New Roman"/>
          <w:sz w:val="24"/>
          <w:szCs w:val="24"/>
        </w:rPr>
        <w:br/>
        <w:t>odgovornost</w:t>
      </w:r>
      <w:r w:rsidR="00BD49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 Samo on u svim poslovima zastupa i predstavlja savez</w:t>
      </w:r>
      <w:r w:rsidR="002855FE">
        <w:rPr>
          <w:rFonts w:ascii="Times New Roman" w:hAnsi="Times New Roman" w:cs="Times New Roman"/>
          <w:sz w:val="24"/>
          <w:szCs w:val="24"/>
        </w:rPr>
        <w:t>.</w:t>
      </w:r>
    </w:p>
    <w:p w:rsidR="002855FE" w:rsidRPr="002855FE" w:rsidRDefault="002855FE" w:rsidP="002855FE">
      <w:pPr>
        <w:rPr>
          <w:rFonts w:ascii="Times New Roman" w:hAnsi="Times New Roman" w:cs="Times New Roman"/>
          <w:sz w:val="24"/>
          <w:szCs w:val="24"/>
        </w:rPr>
      </w:pPr>
      <w:r w:rsidRPr="002855FE">
        <w:rPr>
          <w:rFonts w:ascii="Times New Roman" w:hAnsi="Times New Roman" w:cs="Times New Roman"/>
          <w:sz w:val="24"/>
          <w:szCs w:val="24"/>
        </w:rPr>
        <w:t xml:space="preserve">Glavne obveze su mu zastupanje i predstavljanje saveza u svim poslovima u zemlji i inozemstvu, rukovođenje radom i poslovanjem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55FE">
        <w:rPr>
          <w:rFonts w:ascii="Times New Roman" w:hAnsi="Times New Roman" w:cs="Times New Roman"/>
          <w:sz w:val="24"/>
          <w:szCs w:val="24"/>
        </w:rPr>
        <w:t xml:space="preserve">aveza, nadzor i kontrola nad radom glavnog tajnika i drugih kojima su povjereni administrativno-tehnički i materijalno-financijski poslovi saveza i podnošenje izvješća o radu i stanju u savezu na sjednici skupštine. </w:t>
      </w:r>
    </w:p>
    <w:p w:rsidR="00443CDC" w:rsidRDefault="002855FE" w:rsidP="002855FE">
      <w:pPr>
        <w:rPr>
          <w:rFonts w:ascii="Times New Roman" w:hAnsi="Times New Roman" w:cs="Times New Roman"/>
          <w:sz w:val="24"/>
          <w:szCs w:val="24"/>
        </w:rPr>
      </w:pPr>
      <w:r w:rsidRPr="002855FE">
        <w:rPr>
          <w:rFonts w:ascii="Times New Roman" w:hAnsi="Times New Roman" w:cs="Times New Roman"/>
          <w:sz w:val="24"/>
          <w:szCs w:val="24"/>
        </w:rPr>
        <w:t>Predsjednik saveza prvi je potpisnik žiro-računa i naredbodavac za izvršenje financijskog plana</w:t>
      </w:r>
      <w:r>
        <w:rPr>
          <w:rFonts w:ascii="Times New Roman" w:hAnsi="Times New Roman" w:cs="Times New Roman"/>
          <w:sz w:val="24"/>
          <w:szCs w:val="24"/>
        </w:rPr>
        <w:t xml:space="preserve"> i poslovanja</w:t>
      </w:r>
      <w:r w:rsidRPr="002855FE">
        <w:rPr>
          <w:rFonts w:ascii="Times New Roman" w:hAnsi="Times New Roman" w:cs="Times New Roman"/>
          <w:sz w:val="24"/>
          <w:szCs w:val="24"/>
        </w:rPr>
        <w:t>, plana i programa rada saveza.</w:t>
      </w:r>
    </w:p>
    <w:p w:rsidR="00443CDC" w:rsidRDefault="00443CDC" w:rsidP="0044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svim poslovima prvenstveno</w:t>
      </w:r>
      <w:r w:rsidR="00BD4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 zamjenjuje dopredsjednik.</w:t>
      </w:r>
      <w:r w:rsidR="00B12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BD49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kupštine ili </w:t>
      </w:r>
      <w:r w:rsidR="00BD49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zvršnog odbora ili samog predsjednika određuje se koji su to poslovi i na koje vrijeme. </w:t>
      </w:r>
    </w:p>
    <w:p w:rsidR="00443CDC" w:rsidRDefault="00443CDC" w:rsidP="0044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pojedinim poslovima predsjednika i dopredsjednika mogu zamijeniti članovi izvr</w:t>
      </w:r>
      <w:r w:rsidR="00BD498E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nog </w:t>
      </w:r>
      <w:r w:rsidR="00BD49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odbora ili glavni tajnik ili druge osobe. </w:t>
      </w:r>
      <w:r w:rsidR="00B12661">
        <w:rPr>
          <w:rFonts w:ascii="Times New Roman" w:hAnsi="Times New Roman" w:cs="Times New Roman"/>
          <w:sz w:val="24"/>
          <w:szCs w:val="24"/>
        </w:rPr>
        <w:br/>
      </w:r>
      <w:r w:rsidRPr="00443CDC">
        <w:rPr>
          <w:rFonts w:ascii="Times New Roman" w:hAnsi="Times New Roman" w:cs="Times New Roman"/>
          <w:sz w:val="24"/>
          <w:szCs w:val="24"/>
        </w:rPr>
        <w:t xml:space="preserve">Odlukom </w:t>
      </w:r>
      <w:r w:rsidR="00745D94">
        <w:rPr>
          <w:rFonts w:ascii="Times New Roman" w:hAnsi="Times New Roman" w:cs="Times New Roman"/>
          <w:sz w:val="24"/>
          <w:szCs w:val="24"/>
        </w:rPr>
        <w:t>s</w:t>
      </w:r>
      <w:r w:rsidRPr="00443CDC">
        <w:rPr>
          <w:rFonts w:ascii="Times New Roman" w:hAnsi="Times New Roman" w:cs="Times New Roman"/>
          <w:sz w:val="24"/>
          <w:szCs w:val="24"/>
        </w:rPr>
        <w:t xml:space="preserve">kupštine ili </w:t>
      </w:r>
      <w:r w:rsidR="00BD498E">
        <w:rPr>
          <w:rFonts w:ascii="Times New Roman" w:hAnsi="Times New Roman" w:cs="Times New Roman"/>
          <w:sz w:val="24"/>
          <w:szCs w:val="24"/>
        </w:rPr>
        <w:t>i</w:t>
      </w:r>
      <w:r w:rsidRPr="00443CDC">
        <w:rPr>
          <w:rFonts w:ascii="Times New Roman" w:hAnsi="Times New Roman" w:cs="Times New Roman"/>
          <w:sz w:val="24"/>
          <w:szCs w:val="24"/>
        </w:rPr>
        <w:t>zvršnog odbora ili samog</w:t>
      </w:r>
      <w:r w:rsidR="00B12661">
        <w:rPr>
          <w:rFonts w:ascii="Times New Roman" w:hAnsi="Times New Roman" w:cs="Times New Roman"/>
          <w:sz w:val="24"/>
          <w:szCs w:val="24"/>
        </w:rPr>
        <w:t xml:space="preserve"> </w:t>
      </w:r>
      <w:r w:rsidRPr="00443CDC">
        <w:rPr>
          <w:rFonts w:ascii="Times New Roman" w:hAnsi="Times New Roman" w:cs="Times New Roman"/>
          <w:sz w:val="24"/>
          <w:szCs w:val="24"/>
        </w:rPr>
        <w:t xml:space="preserve">predsjednika određuje se koji su to poslovi i </w:t>
      </w:r>
      <w:r w:rsidR="00BD498E">
        <w:rPr>
          <w:rFonts w:ascii="Times New Roman" w:hAnsi="Times New Roman" w:cs="Times New Roman"/>
          <w:sz w:val="24"/>
          <w:szCs w:val="24"/>
        </w:rPr>
        <w:t xml:space="preserve">njihovo vrijeme trajanja.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661" w:rsidRDefault="00BD498E" w:rsidP="00BD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61">
        <w:rPr>
          <w:rFonts w:ascii="Times New Roman" w:hAnsi="Times New Roman" w:cs="Times New Roman"/>
          <w:sz w:val="24"/>
          <w:szCs w:val="24"/>
        </w:rPr>
        <w:t xml:space="preserve">2. IZBOR PREDSJEDNIKA </w:t>
      </w:r>
      <w:r w:rsidR="00745D94">
        <w:rPr>
          <w:rFonts w:ascii="Times New Roman" w:hAnsi="Times New Roman" w:cs="Times New Roman"/>
          <w:sz w:val="24"/>
          <w:szCs w:val="24"/>
        </w:rPr>
        <w:t>(članak 37.)</w:t>
      </w:r>
    </w:p>
    <w:p w:rsidR="002855FE" w:rsidRDefault="00BD498E" w:rsidP="00BD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više kandidata u prvom krugu za izbor predsjednika potrebna je natpolovična</w:t>
      </w:r>
      <w:r>
        <w:rPr>
          <w:rFonts w:ascii="Times New Roman" w:hAnsi="Times New Roman" w:cs="Times New Roman"/>
          <w:sz w:val="24"/>
          <w:szCs w:val="24"/>
        </w:rPr>
        <w:br/>
        <w:t xml:space="preserve">većina glasova od nazočnih. </w:t>
      </w:r>
      <w:r w:rsidR="00B12661">
        <w:rPr>
          <w:rFonts w:ascii="Times New Roman" w:hAnsi="Times New Roman" w:cs="Times New Roman"/>
          <w:sz w:val="24"/>
          <w:szCs w:val="24"/>
        </w:rPr>
        <w:br/>
        <w:t>U</w:t>
      </w:r>
      <w:r w:rsidR="00A6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 krugu glasovanja za predsjednika je izabran onaj tko dobije najviše glasova</w:t>
      </w:r>
      <w:r w:rsidR="00745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61" w:rsidRDefault="002855FE" w:rsidP="002855FE">
      <w:pPr>
        <w:rPr>
          <w:rFonts w:ascii="Times New Roman" w:hAnsi="Times New Roman" w:cs="Times New Roman"/>
          <w:b/>
          <w:sz w:val="24"/>
          <w:szCs w:val="24"/>
        </w:rPr>
      </w:pPr>
      <w:r w:rsidRPr="00B12661">
        <w:rPr>
          <w:rFonts w:ascii="Times New Roman" w:hAnsi="Times New Roman" w:cs="Times New Roman"/>
          <w:sz w:val="24"/>
          <w:szCs w:val="24"/>
        </w:rPr>
        <w:t xml:space="preserve">3. </w:t>
      </w:r>
      <w:r w:rsidR="00D57257" w:rsidRPr="00B12661">
        <w:rPr>
          <w:rFonts w:ascii="Times New Roman" w:hAnsi="Times New Roman" w:cs="Times New Roman"/>
          <w:sz w:val="24"/>
          <w:szCs w:val="24"/>
        </w:rPr>
        <w:t>USTANOVLJENJE NADZORNOG ODBORA</w:t>
      </w:r>
      <w:r w:rsidR="00311C65" w:rsidRPr="00B12661">
        <w:rPr>
          <w:rFonts w:ascii="Times New Roman" w:hAnsi="Times New Roman" w:cs="Times New Roman"/>
          <w:sz w:val="24"/>
          <w:szCs w:val="24"/>
        </w:rPr>
        <w:t xml:space="preserve"> </w:t>
      </w:r>
      <w:r w:rsidR="006E1537">
        <w:rPr>
          <w:rFonts w:ascii="Times New Roman" w:hAnsi="Times New Roman" w:cs="Times New Roman"/>
          <w:sz w:val="24"/>
          <w:szCs w:val="24"/>
        </w:rPr>
        <w:t xml:space="preserve"> (članci 51-61)</w:t>
      </w:r>
    </w:p>
    <w:p w:rsidR="004D60BD" w:rsidRDefault="002855FE" w:rsidP="00D5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60BD" w:rsidRPr="00311C65">
        <w:rPr>
          <w:rFonts w:ascii="Times New Roman" w:hAnsi="Times New Roman" w:cs="Times New Roman"/>
          <w:sz w:val="24"/>
          <w:szCs w:val="24"/>
        </w:rPr>
        <w:t xml:space="preserve">o 2015. godine Hrvatski šahovski savez tradicionalno je imao ovo tijelo. </w:t>
      </w:r>
      <w:r w:rsidR="004D60BD" w:rsidRPr="00311C65">
        <w:rPr>
          <w:rFonts w:ascii="Times New Roman" w:hAnsi="Times New Roman" w:cs="Times New Roman"/>
          <w:sz w:val="24"/>
          <w:szCs w:val="24"/>
        </w:rPr>
        <w:br/>
        <w:t>Nadzorni odbor je civilizacijsk</w:t>
      </w:r>
      <w:r w:rsidR="00311C65" w:rsidRPr="00311C65">
        <w:rPr>
          <w:rFonts w:ascii="Times New Roman" w:hAnsi="Times New Roman" w:cs="Times New Roman"/>
          <w:sz w:val="24"/>
          <w:szCs w:val="24"/>
        </w:rPr>
        <w:t>o p</w:t>
      </w:r>
      <w:r w:rsidR="004D60BD" w:rsidRPr="00311C65">
        <w:rPr>
          <w:rFonts w:ascii="Times New Roman" w:hAnsi="Times New Roman" w:cs="Times New Roman"/>
          <w:sz w:val="24"/>
          <w:szCs w:val="24"/>
        </w:rPr>
        <w:t xml:space="preserve">ostignuće i </w:t>
      </w:r>
      <w:r w:rsidR="00311C65" w:rsidRPr="00311C65">
        <w:rPr>
          <w:rFonts w:ascii="Times New Roman" w:hAnsi="Times New Roman" w:cs="Times New Roman"/>
          <w:sz w:val="24"/>
          <w:szCs w:val="24"/>
        </w:rPr>
        <w:t xml:space="preserve">demokratski </w:t>
      </w:r>
      <w:r w:rsidR="004D60BD" w:rsidRPr="00311C65">
        <w:rPr>
          <w:rFonts w:ascii="Times New Roman" w:hAnsi="Times New Roman" w:cs="Times New Roman"/>
          <w:sz w:val="24"/>
          <w:szCs w:val="24"/>
        </w:rPr>
        <w:t xml:space="preserve">standard.  </w:t>
      </w:r>
      <w:r w:rsidR="004D60BD" w:rsidRPr="00311C65">
        <w:rPr>
          <w:rFonts w:ascii="Times New Roman" w:hAnsi="Times New Roman" w:cs="Times New Roman"/>
          <w:sz w:val="24"/>
          <w:szCs w:val="24"/>
        </w:rPr>
        <w:br/>
      </w:r>
      <w:r w:rsidR="00311C65" w:rsidRPr="00311C65">
        <w:rPr>
          <w:rFonts w:ascii="Times New Roman" w:hAnsi="Times New Roman" w:cs="Times New Roman"/>
          <w:sz w:val="24"/>
          <w:szCs w:val="24"/>
        </w:rPr>
        <w:t>Pored Hrvatskog olimpijskog odbora o</w:t>
      </w:r>
      <w:r w:rsidR="004D60BD" w:rsidRPr="00311C65">
        <w:rPr>
          <w:rFonts w:ascii="Times New Roman" w:hAnsi="Times New Roman" w:cs="Times New Roman"/>
          <w:sz w:val="24"/>
          <w:szCs w:val="24"/>
        </w:rPr>
        <w:t xml:space="preserve">d najvećih saveza imaju ga </w:t>
      </w:r>
      <w:r w:rsidR="00A50BB3">
        <w:rPr>
          <w:rFonts w:ascii="Times New Roman" w:hAnsi="Times New Roman" w:cs="Times New Roman"/>
          <w:sz w:val="24"/>
          <w:szCs w:val="24"/>
        </w:rPr>
        <w:t xml:space="preserve">još </w:t>
      </w:r>
      <w:r w:rsidR="004D60BD" w:rsidRPr="00311C65">
        <w:rPr>
          <w:rFonts w:ascii="Times New Roman" w:hAnsi="Times New Roman" w:cs="Times New Roman"/>
          <w:sz w:val="24"/>
          <w:szCs w:val="24"/>
        </w:rPr>
        <w:t xml:space="preserve">košarkaški, rukometni </w:t>
      </w:r>
      <w:r w:rsidR="00311C65" w:rsidRPr="00311C65">
        <w:rPr>
          <w:rFonts w:ascii="Times New Roman" w:hAnsi="Times New Roman" w:cs="Times New Roman"/>
          <w:sz w:val="24"/>
          <w:szCs w:val="24"/>
        </w:rPr>
        <w:br/>
      </w:r>
      <w:r w:rsidR="004D60BD" w:rsidRPr="00311C65">
        <w:rPr>
          <w:rFonts w:ascii="Times New Roman" w:hAnsi="Times New Roman" w:cs="Times New Roman"/>
          <w:sz w:val="24"/>
          <w:szCs w:val="24"/>
        </w:rPr>
        <w:t>i odbojkaški savez</w:t>
      </w:r>
      <w:r w:rsidR="00311C65" w:rsidRPr="00311C65">
        <w:rPr>
          <w:rFonts w:ascii="Times New Roman" w:hAnsi="Times New Roman" w:cs="Times New Roman"/>
          <w:sz w:val="24"/>
          <w:szCs w:val="24"/>
        </w:rPr>
        <w:t xml:space="preserve">. </w:t>
      </w:r>
      <w:r w:rsidR="00B12661">
        <w:rPr>
          <w:rFonts w:ascii="Times New Roman" w:hAnsi="Times New Roman" w:cs="Times New Roman"/>
          <w:sz w:val="24"/>
          <w:szCs w:val="24"/>
        </w:rPr>
        <w:br/>
      </w:r>
      <w:r w:rsidR="00311C65" w:rsidRPr="00311C65">
        <w:rPr>
          <w:rFonts w:ascii="Times New Roman" w:hAnsi="Times New Roman" w:cs="Times New Roman"/>
          <w:sz w:val="24"/>
          <w:szCs w:val="24"/>
        </w:rPr>
        <w:t xml:space="preserve">Osim nas od važnijih saveza nema ga nogometni savez.  </w:t>
      </w:r>
    </w:p>
    <w:p w:rsidR="009C4D77" w:rsidRPr="009C4D77" w:rsidRDefault="009C4D77" w:rsidP="009C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4D77">
        <w:rPr>
          <w:rFonts w:ascii="Times New Roman" w:hAnsi="Times New Roman" w:cs="Times New Roman"/>
          <w:sz w:val="24"/>
          <w:szCs w:val="24"/>
        </w:rPr>
        <w:t>.</w:t>
      </w:r>
      <w:r w:rsidR="006E1537">
        <w:rPr>
          <w:rFonts w:ascii="Times New Roman" w:hAnsi="Times New Roman" w:cs="Times New Roman"/>
          <w:sz w:val="24"/>
          <w:szCs w:val="24"/>
        </w:rPr>
        <w:t xml:space="preserve"> </w:t>
      </w:r>
      <w:r w:rsidRPr="009C4D77">
        <w:rPr>
          <w:rFonts w:ascii="Times New Roman" w:hAnsi="Times New Roman" w:cs="Times New Roman"/>
          <w:sz w:val="24"/>
          <w:szCs w:val="24"/>
        </w:rPr>
        <w:t xml:space="preserve">PROMJENA OVLASTI IZVRŠNOG ODBORA  </w:t>
      </w:r>
      <w:r w:rsidR="006E1537">
        <w:rPr>
          <w:rFonts w:ascii="Times New Roman" w:hAnsi="Times New Roman" w:cs="Times New Roman"/>
          <w:sz w:val="24"/>
          <w:szCs w:val="24"/>
        </w:rPr>
        <w:t>(članak 48.)</w:t>
      </w:r>
    </w:p>
    <w:p w:rsidR="009C4D77" w:rsidRPr="009C4D77" w:rsidRDefault="009C4D77" w:rsidP="009C4D77">
      <w:pPr>
        <w:rPr>
          <w:rFonts w:ascii="Times New Roman" w:hAnsi="Times New Roman" w:cs="Times New Roman"/>
          <w:sz w:val="24"/>
          <w:szCs w:val="24"/>
        </w:rPr>
      </w:pPr>
      <w:r w:rsidRPr="009C4D77">
        <w:rPr>
          <w:rFonts w:ascii="Times New Roman" w:hAnsi="Times New Roman" w:cs="Times New Roman"/>
          <w:sz w:val="24"/>
          <w:szCs w:val="24"/>
        </w:rPr>
        <w:t xml:space="preserve">Izvršni odbor zajedno s predsjednikom rukovodi radom saveza između dvije sjednice skupštine, izvršava plan i program rada i financijski plan, a novost je da od skupštine preuzima donošenje pravilnika o natjecanjima, registracijskog pravilnika i kalendara natjecanja.    </w:t>
      </w:r>
    </w:p>
    <w:p w:rsidR="009C4D77" w:rsidRDefault="009C4D77" w:rsidP="00D57257">
      <w:pPr>
        <w:rPr>
          <w:rFonts w:ascii="Times New Roman" w:hAnsi="Times New Roman" w:cs="Times New Roman"/>
          <w:sz w:val="24"/>
          <w:szCs w:val="24"/>
        </w:rPr>
      </w:pPr>
    </w:p>
    <w:p w:rsidR="00A50BB3" w:rsidRPr="00B12661" w:rsidRDefault="009C4D77" w:rsidP="00A5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855FE">
        <w:rPr>
          <w:rFonts w:ascii="Times New Roman" w:hAnsi="Times New Roman" w:cs="Times New Roman"/>
          <w:sz w:val="24"/>
          <w:szCs w:val="24"/>
        </w:rPr>
        <w:t xml:space="preserve">. </w:t>
      </w:r>
      <w:r w:rsidR="00A50BB3" w:rsidRPr="00B12661">
        <w:rPr>
          <w:rFonts w:ascii="Times New Roman" w:hAnsi="Times New Roman" w:cs="Times New Roman"/>
          <w:sz w:val="24"/>
          <w:szCs w:val="24"/>
        </w:rPr>
        <w:t xml:space="preserve">PROMJENA OVLASTI GLAVNOG TAJNIKA </w:t>
      </w:r>
      <w:r w:rsidR="006E1537">
        <w:rPr>
          <w:rFonts w:ascii="Times New Roman" w:hAnsi="Times New Roman" w:cs="Times New Roman"/>
          <w:sz w:val="24"/>
          <w:szCs w:val="24"/>
        </w:rPr>
        <w:t>(članak 67.)</w:t>
      </w:r>
    </w:p>
    <w:p w:rsidR="00464DFB" w:rsidRDefault="00FE4294" w:rsidP="00A5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Funkcija glavnog tajnika</w:t>
      </w:r>
      <w:r w:rsidR="00464DFB">
        <w:rPr>
          <w:rFonts w:ascii="Times New Roman" w:hAnsi="Times New Roman" w:cs="Times New Roman"/>
          <w:sz w:val="24"/>
          <w:szCs w:val="24"/>
        </w:rPr>
        <w:t>, kao „glavnog menadžera saveza“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FB">
        <w:rPr>
          <w:rFonts w:ascii="Times New Roman" w:hAnsi="Times New Roman" w:cs="Times New Roman"/>
          <w:sz w:val="24"/>
          <w:szCs w:val="24"/>
        </w:rPr>
        <w:t xml:space="preserve">s vrlo velikim ovlastima u zastupanju, predstavljanju, izvršavanju i rukovođenju postoji osim u našem savezu još i u rukometnom, košarkaškom i vaterpolskom savezu, te u olimpijskom odboru. Jedina razlika je što se kod njih glavni tajnik bira na mandat od četiri godine. U nogometnom savezu postoji funkcija tajnika na neodređeno vrijeme, ali on nema neograničena prava „glavnog menadžera saveza“. </w:t>
      </w:r>
    </w:p>
    <w:p w:rsidR="000B1B8B" w:rsidRDefault="00A50BB3" w:rsidP="00A50BB3">
      <w:pPr>
        <w:rPr>
          <w:rFonts w:ascii="Times New Roman" w:hAnsi="Times New Roman" w:cs="Times New Roman"/>
          <w:sz w:val="24"/>
          <w:szCs w:val="24"/>
        </w:rPr>
      </w:pPr>
      <w:r w:rsidRPr="00A50BB3">
        <w:rPr>
          <w:rFonts w:ascii="Times New Roman" w:hAnsi="Times New Roman" w:cs="Times New Roman"/>
          <w:sz w:val="24"/>
          <w:szCs w:val="24"/>
        </w:rPr>
        <w:t>Do sada je glavni tajnik bio „</w:t>
      </w:r>
      <w:proofErr w:type="spellStart"/>
      <w:r w:rsidRPr="00A50BB3">
        <w:rPr>
          <w:rFonts w:ascii="Times New Roman" w:hAnsi="Times New Roman" w:cs="Times New Roman"/>
          <w:sz w:val="24"/>
          <w:szCs w:val="24"/>
        </w:rPr>
        <w:t>marica</w:t>
      </w:r>
      <w:proofErr w:type="spellEnd"/>
      <w:r w:rsidRPr="00A50BB3">
        <w:rPr>
          <w:rFonts w:ascii="Times New Roman" w:hAnsi="Times New Roman" w:cs="Times New Roman"/>
          <w:sz w:val="24"/>
          <w:szCs w:val="24"/>
        </w:rPr>
        <w:t xml:space="preserve"> za sve“ i objektivno nije mogao stići obaviti sve. </w:t>
      </w:r>
      <w:r w:rsidR="000B1B8B">
        <w:rPr>
          <w:rFonts w:ascii="Times New Roman" w:hAnsi="Times New Roman" w:cs="Times New Roman"/>
          <w:sz w:val="24"/>
          <w:szCs w:val="24"/>
        </w:rPr>
        <w:br/>
        <w:t>P</w:t>
      </w:r>
      <w:r w:rsidR="000B1B8B" w:rsidRPr="000B1B8B">
        <w:rPr>
          <w:rFonts w:ascii="Times New Roman" w:hAnsi="Times New Roman" w:cs="Times New Roman"/>
          <w:sz w:val="24"/>
          <w:szCs w:val="24"/>
        </w:rPr>
        <w:t>razninu</w:t>
      </w:r>
      <w:r w:rsidR="000B1B8B">
        <w:rPr>
          <w:rFonts w:ascii="Times New Roman" w:hAnsi="Times New Roman" w:cs="Times New Roman"/>
          <w:sz w:val="24"/>
          <w:szCs w:val="24"/>
        </w:rPr>
        <w:t xml:space="preserve"> u izboru predsjednika i izvršnog odbora silom prilika </w:t>
      </w:r>
      <w:r w:rsidR="000B1B8B" w:rsidRPr="000B1B8B">
        <w:rPr>
          <w:rFonts w:ascii="Times New Roman" w:hAnsi="Times New Roman" w:cs="Times New Roman"/>
          <w:sz w:val="24"/>
          <w:szCs w:val="24"/>
        </w:rPr>
        <w:t>djelomično je pokrivao glavni tajnik, kao osoba ovlaštena za zastupanje, ali on ne može zamjenjivati niti smije obnašati dužnosti predsjednika ili izvršnog odbora ili skupštine</w:t>
      </w:r>
      <w:r w:rsidR="00AD00F5">
        <w:rPr>
          <w:rFonts w:ascii="Times New Roman" w:hAnsi="Times New Roman" w:cs="Times New Roman"/>
          <w:sz w:val="24"/>
          <w:szCs w:val="24"/>
        </w:rPr>
        <w:t>,</w:t>
      </w:r>
      <w:r w:rsidR="000B1B8B">
        <w:rPr>
          <w:rFonts w:ascii="Times New Roman" w:hAnsi="Times New Roman" w:cs="Times New Roman"/>
          <w:sz w:val="24"/>
          <w:szCs w:val="24"/>
        </w:rPr>
        <w:t xml:space="preserve"> jer krši </w:t>
      </w:r>
      <w:r w:rsidR="004422EC">
        <w:rPr>
          <w:rFonts w:ascii="Times New Roman" w:hAnsi="Times New Roman" w:cs="Times New Roman"/>
          <w:sz w:val="24"/>
          <w:szCs w:val="24"/>
        </w:rPr>
        <w:t xml:space="preserve">statut i </w:t>
      </w:r>
      <w:r w:rsidR="000B1B8B">
        <w:rPr>
          <w:rFonts w:ascii="Times New Roman" w:hAnsi="Times New Roman" w:cs="Times New Roman"/>
          <w:sz w:val="24"/>
          <w:szCs w:val="24"/>
        </w:rPr>
        <w:t xml:space="preserve">Zakon </w:t>
      </w:r>
      <w:r w:rsidR="004422EC">
        <w:rPr>
          <w:rFonts w:ascii="Times New Roman" w:hAnsi="Times New Roman" w:cs="Times New Roman"/>
          <w:sz w:val="24"/>
          <w:szCs w:val="24"/>
        </w:rPr>
        <w:t xml:space="preserve">i </w:t>
      </w:r>
      <w:r w:rsidR="000B1B8B">
        <w:rPr>
          <w:rFonts w:ascii="Times New Roman" w:hAnsi="Times New Roman" w:cs="Times New Roman"/>
          <w:sz w:val="24"/>
          <w:szCs w:val="24"/>
        </w:rPr>
        <w:t xml:space="preserve">ako sam donosi financijski plan, program i plan rada </w:t>
      </w:r>
      <w:r w:rsidR="00AD00F5">
        <w:rPr>
          <w:rFonts w:ascii="Times New Roman" w:hAnsi="Times New Roman" w:cs="Times New Roman"/>
          <w:sz w:val="24"/>
          <w:szCs w:val="24"/>
        </w:rPr>
        <w:t>il</w:t>
      </w:r>
      <w:r w:rsidR="000B1B8B">
        <w:rPr>
          <w:rFonts w:ascii="Times New Roman" w:hAnsi="Times New Roman" w:cs="Times New Roman"/>
          <w:sz w:val="24"/>
          <w:szCs w:val="24"/>
        </w:rPr>
        <w:t>i ako troši sredstva</w:t>
      </w:r>
      <w:r w:rsidR="00B12661">
        <w:rPr>
          <w:rFonts w:ascii="Times New Roman" w:hAnsi="Times New Roman" w:cs="Times New Roman"/>
          <w:sz w:val="24"/>
          <w:szCs w:val="24"/>
        </w:rPr>
        <w:t>,</w:t>
      </w:r>
      <w:r w:rsidR="000B1B8B">
        <w:rPr>
          <w:rFonts w:ascii="Times New Roman" w:hAnsi="Times New Roman" w:cs="Times New Roman"/>
          <w:sz w:val="24"/>
          <w:szCs w:val="24"/>
        </w:rPr>
        <w:t xml:space="preserve"> a nema tih planova i programa. </w:t>
      </w:r>
    </w:p>
    <w:p w:rsidR="00A50BB3" w:rsidRDefault="000B1B8B" w:rsidP="00C8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12661">
        <w:rPr>
          <w:rFonts w:ascii="Times New Roman" w:hAnsi="Times New Roman" w:cs="Times New Roman"/>
          <w:sz w:val="24"/>
          <w:szCs w:val="24"/>
        </w:rPr>
        <w:t xml:space="preserve">omjenama </w:t>
      </w:r>
      <w:r w:rsidR="00A50BB3" w:rsidRPr="00A50BB3">
        <w:rPr>
          <w:rFonts w:ascii="Times New Roman" w:hAnsi="Times New Roman" w:cs="Times New Roman"/>
          <w:sz w:val="24"/>
          <w:szCs w:val="24"/>
        </w:rPr>
        <w:t xml:space="preserve">glavni tajnik </w:t>
      </w:r>
      <w:r w:rsidR="00B12661">
        <w:rPr>
          <w:rFonts w:ascii="Times New Roman" w:hAnsi="Times New Roman" w:cs="Times New Roman"/>
          <w:sz w:val="24"/>
          <w:szCs w:val="24"/>
        </w:rPr>
        <w:t xml:space="preserve">po ovlastima više nije u rangu predsjednika, ali </w:t>
      </w:r>
      <w:r w:rsidR="00C84813">
        <w:rPr>
          <w:rFonts w:ascii="Times New Roman" w:hAnsi="Times New Roman" w:cs="Times New Roman"/>
          <w:sz w:val="24"/>
          <w:szCs w:val="24"/>
        </w:rPr>
        <w:t xml:space="preserve">može na određeno vrijeme obavljati sve dosadašnje poslove na temelju odluke skupštine ili izvršnog odbora ili samog predsjednika saveza. </w:t>
      </w:r>
      <w:r w:rsidR="00B1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77" w:rsidRDefault="009C4D77" w:rsidP="00C84813">
      <w:pPr>
        <w:rPr>
          <w:rFonts w:ascii="Times New Roman" w:hAnsi="Times New Roman" w:cs="Times New Roman"/>
          <w:sz w:val="24"/>
          <w:szCs w:val="24"/>
        </w:rPr>
      </w:pPr>
    </w:p>
    <w:p w:rsidR="00C84813" w:rsidRDefault="006E1537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813" w:rsidRPr="00C84813">
        <w:rPr>
          <w:rFonts w:ascii="Times New Roman" w:hAnsi="Times New Roman" w:cs="Times New Roman"/>
          <w:sz w:val="24"/>
          <w:szCs w:val="24"/>
        </w:rPr>
        <w:t xml:space="preserve">. OBJAVA ZAPISNIKA </w:t>
      </w:r>
      <w:r>
        <w:rPr>
          <w:rFonts w:ascii="Times New Roman" w:hAnsi="Times New Roman" w:cs="Times New Roman"/>
          <w:sz w:val="24"/>
          <w:szCs w:val="24"/>
        </w:rPr>
        <w:t>(članak 31. i 50.)</w:t>
      </w:r>
    </w:p>
    <w:p w:rsidR="003F2E38" w:rsidRDefault="00C84813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Rok za objavu zapisnika sa sjednica izvršnog odbora je 5 dana, a sa sjednica Skupštine  </w:t>
      </w:r>
      <w:r>
        <w:rPr>
          <w:rFonts w:ascii="Times New Roman" w:hAnsi="Times New Roman" w:cs="Times New Roman"/>
          <w:sz w:val="24"/>
          <w:szCs w:val="24"/>
        </w:rPr>
        <w:br/>
        <w:t xml:space="preserve"> je 12 dana. </w:t>
      </w:r>
    </w:p>
    <w:p w:rsidR="009C4D77" w:rsidRPr="00D96FBC" w:rsidRDefault="009C4D77" w:rsidP="00D96FBC">
      <w:pPr>
        <w:rPr>
          <w:rFonts w:ascii="Times New Roman" w:hAnsi="Times New Roman" w:cs="Times New Roman"/>
          <w:sz w:val="24"/>
          <w:szCs w:val="24"/>
        </w:rPr>
      </w:pPr>
    </w:p>
    <w:p w:rsidR="00C84813" w:rsidRDefault="006E1537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709D" w:rsidRPr="00C84813">
        <w:rPr>
          <w:rFonts w:ascii="Times New Roman" w:hAnsi="Times New Roman" w:cs="Times New Roman"/>
          <w:sz w:val="24"/>
          <w:szCs w:val="24"/>
        </w:rPr>
        <w:t>. ČLAN</w:t>
      </w:r>
      <w:r w:rsidR="00C84813">
        <w:rPr>
          <w:rFonts w:ascii="Times New Roman" w:hAnsi="Times New Roman" w:cs="Times New Roman"/>
          <w:sz w:val="24"/>
          <w:szCs w:val="24"/>
        </w:rPr>
        <w:t>ARINA - KOTIZACIJE - REGISTRACIJA IGRAČA</w:t>
      </w:r>
      <w:r w:rsidR="00AA425A">
        <w:rPr>
          <w:rFonts w:ascii="Times New Roman" w:hAnsi="Times New Roman" w:cs="Times New Roman"/>
          <w:sz w:val="24"/>
          <w:szCs w:val="24"/>
        </w:rPr>
        <w:t xml:space="preserve"> (članak 73.)</w:t>
      </w:r>
    </w:p>
    <w:p w:rsidR="00C84813" w:rsidRDefault="00C84813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saveza plaćaju godišnju članarinu. </w:t>
      </w:r>
    </w:p>
    <w:p w:rsidR="00C84813" w:rsidRDefault="00C84813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ekipe koje se natječu plaćaju kotizacije za ekipe. </w:t>
      </w:r>
    </w:p>
    <w:p w:rsidR="00C84813" w:rsidRDefault="00C84813" w:rsidP="00D9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igrači za nastupanje u šahovskim natjecanjima plaćaju registraciju. </w:t>
      </w:r>
    </w:p>
    <w:p w:rsidR="00BE7CA1" w:rsidRDefault="00BE7CA1" w:rsidP="00D96FBC">
      <w:pPr>
        <w:rPr>
          <w:rFonts w:ascii="Times New Roman" w:hAnsi="Times New Roman" w:cs="Times New Roman"/>
          <w:sz w:val="24"/>
          <w:szCs w:val="24"/>
        </w:rPr>
      </w:pPr>
    </w:p>
    <w:p w:rsidR="0012743F" w:rsidRDefault="006E1537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426" w:rsidRPr="006C62E6">
        <w:rPr>
          <w:rFonts w:ascii="Times New Roman" w:hAnsi="Times New Roman" w:cs="Times New Roman"/>
          <w:sz w:val="24"/>
          <w:szCs w:val="24"/>
        </w:rPr>
        <w:t xml:space="preserve">. </w:t>
      </w:r>
      <w:r w:rsidR="00AA425A">
        <w:rPr>
          <w:rFonts w:ascii="Times New Roman" w:hAnsi="Times New Roman" w:cs="Times New Roman"/>
          <w:sz w:val="24"/>
          <w:szCs w:val="24"/>
        </w:rPr>
        <w:t>SAZIVANJE SJEDNIC</w:t>
      </w:r>
      <w:r w:rsidR="0012743F">
        <w:rPr>
          <w:rFonts w:ascii="Times New Roman" w:hAnsi="Times New Roman" w:cs="Times New Roman"/>
          <w:sz w:val="24"/>
          <w:szCs w:val="24"/>
        </w:rPr>
        <w:t>A TIJELA SAVEZA</w:t>
      </w:r>
      <w:r w:rsidR="00BE7CA1">
        <w:rPr>
          <w:rFonts w:ascii="Times New Roman" w:hAnsi="Times New Roman" w:cs="Times New Roman"/>
          <w:sz w:val="24"/>
          <w:szCs w:val="24"/>
        </w:rPr>
        <w:t xml:space="preserve"> (članak 29. i 30.)</w:t>
      </w:r>
    </w:p>
    <w:p w:rsidR="00BE7CA1" w:rsidRDefault="0012743F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Proširen je popis ovlaštenih podnositelja zahtjeva za sazivanje sjednica tijela saveza prije svega skupštine. </w:t>
      </w:r>
      <w:r w:rsidR="00BE7CA1">
        <w:rPr>
          <w:rFonts w:ascii="Times New Roman" w:hAnsi="Times New Roman" w:cs="Times New Roman"/>
          <w:sz w:val="24"/>
          <w:szCs w:val="24"/>
        </w:rPr>
        <w:br/>
        <w:t xml:space="preserve">Do sada </w:t>
      </w:r>
      <w:r w:rsidR="00F42BDA">
        <w:rPr>
          <w:rFonts w:ascii="Times New Roman" w:hAnsi="Times New Roman" w:cs="Times New Roman"/>
          <w:sz w:val="24"/>
          <w:szCs w:val="24"/>
        </w:rPr>
        <w:t xml:space="preserve">sami </w:t>
      </w:r>
      <w:r w:rsidR="00BE7CA1">
        <w:rPr>
          <w:rFonts w:ascii="Times New Roman" w:hAnsi="Times New Roman" w:cs="Times New Roman"/>
          <w:sz w:val="24"/>
          <w:szCs w:val="24"/>
        </w:rPr>
        <w:t xml:space="preserve">predstavnici u </w:t>
      </w:r>
      <w:r w:rsidR="00F42BD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E7CA1">
        <w:rPr>
          <w:rFonts w:ascii="Times New Roman" w:hAnsi="Times New Roman" w:cs="Times New Roman"/>
          <w:sz w:val="24"/>
          <w:szCs w:val="24"/>
        </w:rPr>
        <w:t xml:space="preserve">kupštini nisu imali to pravo.  </w:t>
      </w:r>
    </w:p>
    <w:p w:rsidR="0012743F" w:rsidRDefault="0012743F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zakonskom obvezama skupština mora svake godine održati dvije sjednice.</w:t>
      </w:r>
      <w:r>
        <w:rPr>
          <w:rFonts w:ascii="Times New Roman" w:hAnsi="Times New Roman" w:cs="Times New Roman"/>
          <w:sz w:val="24"/>
          <w:szCs w:val="24"/>
        </w:rPr>
        <w:br/>
        <w:t xml:space="preserve">Sjednica skupštine treba biti krajem svake godine (zbog donošenja plana i programa rada i financijskog plana za narednu godinu) i početkom svake godine (zbog usvajanja završnog računa za prethodnu godinu).  </w:t>
      </w:r>
    </w:p>
    <w:p w:rsidR="0012743F" w:rsidRDefault="0012743F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26" w:rsidRPr="006C62E6" w:rsidRDefault="0012743F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71BDF">
        <w:rPr>
          <w:rFonts w:ascii="Times New Roman" w:hAnsi="Times New Roman" w:cs="Times New Roman"/>
          <w:sz w:val="24"/>
          <w:szCs w:val="24"/>
        </w:rPr>
        <w:t xml:space="preserve"> </w:t>
      </w:r>
      <w:r w:rsidR="00C57426" w:rsidRPr="006C62E6">
        <w:rPr>
          <w:rFonts w:ascii="Times New Roman" w:hAnsi="Times New Roman" w:cs="Times New Roman"/>
          <w:sz w:val="24"/>
          <w:szCs w:val="24"/>
        </w:rPr>
        <w:t xml:space="preserve">PREDSTAVNICI U SKUPŠTINI </w:t>
      </w:r>
      <w:r w:rsidR="006C62E6" w:rsidRPr="006C62E6">
        <w:rPr>
          <w:rFonts w:ascii="Times New Roman" w:hAnsi="Times New Roman" w:cs="Times New Roman"/>
          <w:sz w:val="24"/>
          <w:szCs w:val="24"/>
        </w:rPr>
        <w:t xml:space="preserve"> IZ ŽUPANIJSKIH SAVEZA</w:t>
      </w:r>
      <w:r w:rsidR="00571BDF">
        <w:rPr>
          <w:rFonts w:ascii="Times New Roman" w:hAnsi="Times New Roman" w:cs="Times New Roman"/>
          <w:sz w:val="24"/>
          <w:szCs w:val="24"/>
        </w:rPr>
        <w:t xml:space="preserve"> (članak 26.)</w:t>
      </w:r>
    </w:p>
    <w:p w:rsidR="00C84813" w:rsidRDefault="00C84813" w:rsidP="00C57426">
      <w:pPr>
        <w:rPr>
          <w:rFonts w:ascii="Times New Roman" w:hAnsi="Times New Roman" w:cs="Times New Roman"/>
          <w:sz w:val="24"/>
          <w:szCs w:val="24"/>
        </w:rPr>
      </w:pPr>
    </w:p>
    <w:p w:rsidR="00571BDF" w:rsidRDefault="00BE7CA1" w:rsidP="0057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 je broj predstavnika s maksimalno tri na maksimalno </w:t>
      </w:r>
      <w:r w:rsidR="000D0775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predstavnika koje u skupštini saveza može imati pojedini </w:t>
      </w:r>
      <w:r w:rsidR="00C57426" w:rsidRPr="00C57426">
        <w:rPr>
          <w:rFonts w:ascii="Times New Roman" w:hAnsi="Times New Roman" w:cs="Times New Roman"/>
          <w:sz w:val="24"/>
          <w:szCs w:val="24"/>
        </w:rPr>
        <w:t>šahovsk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426" w:rsidRPr="00C57426">
        <w:rPr>
          <w:rFonts w:ascii="Times New Roman" w:hAnsi="Times New Roman" w:cs="Times New Roman"/>
          <w:sz w:val="24"/>
          <w:szCs w:val="24"/>
        </w:rPr>
        <w:t xml:space="preserve"> savez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426" w:rsidRPr="00C57426">
        <w:rPr>
          <w:rFonts w:ascii="Times New Roman" w:hAnsi="Times New Roman" w:cs="Times New Roman"/>
          <w:sz w:val="24"/>
          <w:szCs w:val="24"/>
        </w:rPr>
        <w:t>županije, odnosno,  Grad Zagreb</w:t>
      </w:r>
      <w:r w:rsidR="006C62E6">
        <w:rPr>
          <w:rFonts w:ascii="Times New Roman" w:hAnsi="Times New Roman" w:cs="Times New Roman"/>
          <w:sz w:val="24"/>
          <w:szCs w:val="24"/>
        </w:rPr>
        <w:t xml:space="preserve"> </w:t>
      </w:r>
      <w:r w:rsidR="00C57426" w:rsidRPr="00C5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temeljem broja registriranih šahovskih klubova. </w:t>
      </w:r>
    </w:p>
    <w:p w:rsidR="00571BDF" w:rsidRPr="00571BDF" w:rsidRDefault="00C57426" w:rsidP="00571BDF">
      <w:pPr>
        <w:rPr>
          <w:rFonts w:ascii="Times New Roman" w:hAnsi="Times New Roman" w:cs="Times New Roman"/>
          <w:sz w:val="24"/>
          <w:szCs w:val="24"/>
        </w:rPr>
      </w:pPr>
      <w:r w:rsidRPr="00C57426">
        <w:rPr>
          <w:rFonts w:ascii="Times New Roman" w:hAnsi="Times New Roman" w:cs="Times New Roman"/>
          <w:sz w:val="24"/>
          <w:szCs w:val="24"/>
        </w:rPr>
        <w:t xml:space="preserve">  </w:t>
      </w:r>
      <w:r w:rsidR="00571BDF">
        <w:rPr>
          <w:rFonts w:ascii="Times New Roman" w:hAnsi="Times New Roman" w:cs="Times New Roman"/>
          <w:sz w:val="24"/>
          <w:szCs w:val="24"/>
        </w:rPr>
        <w:br/>
      </w:r>
      <w:r w:rsidR="00571BDF" w:rsidRPr="00571BDF">
        <w:rPr>
          <w:rFonts w:ascii="Times New Roman" w:hAnsi="Times New Roman" w:cs="Times New Roman"/>
          <w:sz w:val="24"/>
          <w:szCs w:val="24"/>
        </w:rPr>
        <w:t>Registriranim šahovskim klubom smatra se sportski klub-udruga za natjecanje:</w:t>
      </w:r>
      <w:r w:rsidR="00571BDF">
        <w:rPr>
          <w:rFonts w:ascii="Times New Roman" w:hAnsi="Times New Roman" w:cs="Times New Roman"/>
          <w:sz w:val="24"/>
          <w:szCs w:val="24"/>
        </w:rPr>
        <w:br/>
      </w:r>
      <w:r w:rsidR="00571BDF" w:rsidRPr="00571BDF">
        <w:rPr>
          <w:rFonts w:ascii="Times New Roman" w:hAnsi="Times New Roman" w:cs="Times New Roman"/>
          <w:sz w:val="24"/>
          <w:szCs w:val="24"/>
        </w:rPr>
        <w:t>- koji je član Hrvatskog šahovskog saveza,</w:t>
      </w:r>
      <w:r w:rsidR="00571BDF">
        <w:rPr>
          <w:rFonts w:ascii="Times New Roman" w:hAnsi="Times New Roman" w:cs="Times New Roman"/>
          <w:sz w:val="24"/>
          <w:szCs w:val="24"/>
        </w:rPr>
        <w:br/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- koji  je najkasnije do 1. veljače u godini održavanja sjednice </w:t>
      </w:r>
      <w:r w:rsidR="00571BDF">
        <w:rPr>
          <w:rFonts w:ascii="Times New Roman" w:hAnsi="Times New Roman" w:cs="Times New Roman"/>
          <w:sz w:val="24"/>
          <w:szCs w:val="24"/>
        </w:rPr>
        <w:t>s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kupštine podmirio sve svoje  </w:t>
      </w:r>
      <w:r w:rsidR="00571BDF">
        <w:rPr>
          <w:rFonts w:ascii="Times New Roman" w:hAnsi="Times New Roman" w:cs="Times New Roman"/>
          <w:sz w:val="24"/>
          <w:szCs w:val="24"/>
        </w:rPr>
        <w:t xml:space="preserve">  </w:t>
      </w:r>
      <w:r w:rsidR="00571BDF">
        <w:rPr>
          <w:rFonts w:ascii="Times New Roman" w:hAnsi="Times New Roman" w:cs="Times New Roman"/>
          <w:sz w:val="24"/>
          <w:szCs w:val="24"/>
        </w:rPr>
        <w:br/>
        <w:t xml:space="preserve">  o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bveze prema Hrvatskom šahovskom savezu za prethodnu godinu, osim obveza </w:t>
      </w:r>
      <w:r w:rsidR="00571BDF">
        <w:rPr>
          <w:rFonts w:ascii="Times New Roman" w:hAnsi="Times New Roman" w:cs="Times New Roman"/>
          <w:sz w:val="24"/>
          <w:szCs w:val="24"/>
        </w:rPr>
        <w:t xml:space="preserve">za </w:t>
      </w:r>
      <w:r w:rsidR="00571BDF" w:rsidRPr="00571BDF">
        <w:rPr>
          <w:rFonts w:ascii="Times New Roman" w:hAnsi="Times New Roman" w:cs="Times New Roman"/>
          <w:sz w:val="24"/>
          <w:szCs w:val="24"/>
        </w:rPr>
        <w:t>čij</w:t>
      </w:r>
      <w:r w:rsidR="00571BDF">
        <w:rPr>
          <w:rFonts w:ascii="Times New Roman" w:hAnsi="Times New Roman" w:cs="Times New Roman"/>
          <w:sz w:val="24"/>
          <w:szCs w:val="24"/>
        </w:rPr>
        <w:t>u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 je  </w:t>
      </w:r>
      <w:r w:rsidR="00571BDF">
        <w:rPr>
          <w:rFonts w:ascii="Times New Roman" w:hAnsi="Times New Roman" w:cs="Times New Roman"/>
          <w:sz w:val="24"/>
          <w:szCs w:val="24"/>
        </w:rPr>
        <w:br/>
        <w:t xml:space="preserve">  do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spjelost za podmirivanje općim aktima ili pravilnicima </w:t>
      </w:r>
      <w:r w:rsidR="00571BDF">
        <w:rPr>
          <w:rFonts w:ascii="Times New Roman" w:hAnsi="Times New Roman" w:cs="Times New Roman"/>
          <w:sz w:val="24"/>
          <w:szCs w:val="24"/>
        </w:rPr>
        <w:t>H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rvatskog  šahovskog saveza ili </w:t>
      </w:r>
      <w:r w:rsidR="00571BD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odlukama njegovih tijela </w:t>
      </w:r>
      <w:r w:rsidR="00571BDF">
        <w:rPr>
          <w:rFonts w:ascii="Times New Roman" w:hAnsi="Times New Roman" w:cs="Times New Roman"/>
          <w:sz w:val="24"/>
          <w:szCs w:val="24"/>
        </w:rPr>
        <w:t xml:space="preserve">propisan drugi rok,  </w:t>
      </w:r>
      <w:r w:rsidR="00571BDF">
        <w:rPr>
          <w:rFonts w:ascii="Times New Roman" w:hAnsi="Times New Roman" w:cs="Times New Roman"/>
          <w:sz w:val="24"/>
          <w:szCs w:val="24"/>
        </w:rPr>
        <w:br/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- koji je u godini održavanja sjednice </w:t>
      </w:r>
      <w:r w:rsidR="00571BDF">
        <w:rPr>
          <w:rFonts w:ascii="Times New Roman" w:hAnsi="Times New Roman" w:cs="Times New Roman"/>
          <w:sz w:val="24"/>
          <w:szCs w:val="24"/>
        </w:rPr>
        <w:t>sk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upštine prijavljen za natjecanje i sudjeluje u najmanje </w:t>
      </w:r>
      <w:r w:rsidR="00571BD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jednom ekipnom službenom nacionalnom šahovskom prvenstvu čiji sustav natjecanja </w:t>
      </w:r>
      <w:r w:rsidR="00571BDF">
        <w:rPr>
          <w:rFonts w:ascii="Times New Roman" w:hAnsi="Times New Roman" w:cs="Times New Roman"/>
          <w:sz w:val="24"/>
          <w:szCs w:val="24"/>
        </w:rPr>
        <w:br/>
        <w:t xml:space="preserve">  od</w:t>
      </w:r>
      <w:r w:rsidR="00571BDF" w:rsidRPr="00571BDF">
        <w:rPr>
          <w:rFonts w:ascii="Times New Roman" w:hAnsi="Times New Roman" w:cs="Times New Roman"/>
          <w:sz w:val="24"/>
          <w:szCs w:val="24"/>
        </w:rPr>
        <w:t xml:space="preserve">ređuje i organizira Hrvatski šahovski savez. </w:t>
      </w:r>
    </w:p>
    <w:p w:rsidR="006C62E6" w:rsidRDefault="006C62E6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bi skupština imala desetak predstavnika više, ali preduvjet je uređivanje evidencije članova i evidencije klubova</w:t>
      </w:r>
      <w:r w:rsidR="00571BDF">
        <w:rPr>
          <w:rFonts w:ascii="Times New Roman" w:hAnsi="Times New Roman" w:cs="Times New Roman"/>
          <w:sz w:val="24"/>
          <w:szCs w:val="24"/>
        </w:rPr>
        <w:t xml:space="preserve"> u županijskim savezima i u Hrvatskom šahovskom savezu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E6" w:rsidRDefault="006C62E6" w:rsidP="00C5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ovogodišnjim podacima sastav skupštine </w:t>
      </w:r>
      <w:r w:rsidR="00F9734E">
        <w:rPr>
          <w:rFonts w:ascii="Times New Roman" w:hAnsi="Times New Roman" w:cs="Times New Roman"/>
          <w:sz w:val="24"/>
          <w:szCs w:val="24"/>
        </w:rPr>
        <w:t>po novome bi bio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1614"/>
        <w:gridCol w:w="3030"/>
        <w:gridCol w:w="2322"/>
      </w:tblGrid>
      <w:tr w:rsidR="006C62E6" w:rsidTr="006C62E6">
        <w:tc>
          <w:tcPr>
            <w:tcW w:w="2322" w:type="dxa"/>
          </w:tcPr>
          <w:p w:rsidR="006C62E6" w:rsidRPr="006C62E6" w:rsidRDefault="006C62E6" w:rsidP="00C57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2E6">
              <w:rPr>
                <w:rFonts w:ascii="Times New Roman" w:hAnsi="Times New Roman" w:cs="Times New Roman"/>
                <w:sz w:val="18"/>
                <w:szCs w:val="18"/>
              </w:rPr>
              <w:t>Županija</w:t>
            </w:r>
          </w:p>
        </w:tc>
        <w:tc>
          <w:tcPr>
            <w:tcW w:w="1614" w:type="dxa"/>
          </w:tcPr>
          <w:p w:rsidR="006C62E6" w:rsidRPr="006C62E6" w:rsidRDefault="006C62E6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2E6">
              <w:rPr>
                <w:rFonts w:ascii="Times New Roman" w:hAnsi="Times New Roman" w:cs="Times New Roman"/>
                <w:sz w:val="18"/>
                <w:szCs w:val="18"/>
              </w:rPr>
              <w:t>Broj klubova</w:t>
            </w:r>
          </w:p>
        </w:tc>
        <w:tc>
          <w:tcPr>
            <w:tcW w:w="3030" w:type="dxa"/>
          </w:tcPr>
          <w:p w:rsidR="006C62E6" w:rsidRPr="00F9734E" w:rsidRDefault="006C62E6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34E">
              <w:rPr>
                <w:rFonts w:ascii="Times New Roman" w:hAnsi="Times New Roman" w:cs="Times New Roman"/>
                <w:sz w:val="20"/>
                <w:szCs w:val="20"/>
              </w:rPr>
              <w:t xml:space="preserve">Predstavnici </w:t>
            </w:r>
            <w:r w:rsidR="00F9734E">
              <w:rPr>
                <w:rFonts w:ascii="Times New Roman" w:hAnsi="Times New Roman" w:cs="Times New Roman"/>
                <w:sz w:val="20"/>
                <w:szCs w:val="20"/>
              </w:rPr>
              <w:t xml:space="preserve">po starom </w:t>
            </w:r>
          </w:p>
        </w:tc>
        <w:tc>
          <w:tcPr>
            <w:tcW w:w="2322" w:type="dxa"/>
          </w:tcPr>
          <w:p w:rsidR="006C62E6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34E">
              <w:rPr>
                <w:rFonts w:ascii="Times New Roman" w:hAnsi="Times New Roman" w:cs="Times New Roman"/>
                <w:sz w:val="20"/>
                <w:szCs w:val="20"/>
              </w:rPr>
              <w:t>Predstavnici po novom</w:t>
            </w:r>
          </w:p>
          <w:p w:rsidR="00F9734E" w:rsidRP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4E" w:rsidTr="006C62E6">
        <w:tc>
          <w:tcPr>
            <w:tcW w:w="2322" w:type="dxa"/>
          </w:tcPr>
          <w:p w:rsidR="00F9734E" w:rsidRPr="006C62E6" w:rsidRDefault="00F9734E" w:rsidP="00C57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Zagrebačka</w:t>
            </w:r>
          </w:p>
        </w:tc>
        <w:tc>
          <w:tcPr>
            <w:tcW w:w="1614" w:type="dxa"/>
          </w:tcPr>
          <w:p w:rsidR="00F9734E" w:rsidRPr="006C62E6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0" w:type="dxa"/>
          </w:tcPr>
          <w:p w:rsidR="00F9734E" w:rsidRP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P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C57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Krapinska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C57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C57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Karlovačka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Koprivnička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Bjelovarska 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Primorska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Virovitička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Požeška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Osječka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Vukovarska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Istarska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Dubrovačka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Međimurska 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F9734E" w:rsidRDefault="000D0775" w:rsidP="000D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Suci 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Problemski šahisti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Šahovski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problemisti</w:t>
            </w:r>
            <w:proofErr w:type="spellEnd"/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734E" w:rsidTr="006C62E6">
        <w:tc>
          <w:tcPr>
            <w:tcW w:w="2322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Ukupno </w:t>
            </w:r>
          </w:p>
        </w:tc>
        <w:tc>
          <w:tcPr>
            <w:tcW w:w="1614" w:type="dxa"/>
          </w:tcPr>
          <w:p w:rsidR="00F9734E" w:rsidRDefault="00F9734E" w:rsidP="006C6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</w:tcPr>
          <w:p w:rsidR="00F9734E" w:rsidRDefault="00F9734E" w:rsidP="00F97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2" w:type="dxa"/>
          </w:tcPr>
          <w:p w:rsidR="00F9734E" w:rsidRDefault="00F9734E" w:rsidP="000D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57426" w:rsidRDefault="00C57426" w:rsidP="00571BDF">
      <w:pPr>
        <w:rPr>
          <w:rFonts w:ascii="Times New Roman" w:hAnsi="Times New Roman" w:cs="Times New Roman"/>
          <w:b/>
          <w:sz w:val="24"/>
          <w:szCs w:val="24"/>
        </w:rPr>
      </w:pPr>
    </w:p>
    <w:sectPr w:rsidR="00C57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A1" w:rsidRDefault="00BE7CA1" w:rsidP="009B39AE">
      <w:pPr>
        <w:spacing w:after="0" w:line="240" w:lineRule="auto"/>
      </w:pPr>
      <w:r>
        <w:separator/>
      </w:r>
    </w:p>
  </w:endnote>
  <w:endnote w:type="continuationSeparator" w:id="0">
    <w:p w:rsidR="00BE7CA1" w:rsidRDefault="00BE7CA1" w:rsidP="009B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4935"/>
      <w:docPartObj>
        <w:docPartGallery w:val="Page Numbers (Bottom of Page)"/>
        <w:docPartUnique/>
      </w:docPartObj>
    </w:sdtPr>
    <w:sdtContent>
      <w:p w:rsidR="00BE7CA1" w:rsidRDefault="00BE7CA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DA">
          <w:rPr>
            <w:noProof/>
          </w:rPr>
          <w:t>3</w:t>
        </w:r>
        <w:r>
          <w:fldChar w:fldCharType="end"/>
        </w:r>
      </w:p>
    </w:sdtContent>
  </w:sdt>
  <w:p w:rsidR="00BE7CA1" w:rsidRDefault="00BE7C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A1" w:rsidRDefault="00BE7CA1" w:rsidP="009B39AE">
      <w:pPr>
        <w:spacing w:after="0" w:line="240" w:lineRule="auto"/>
      </w:pPr>
      <w:r>
        <w:separator/>
      </w:r>
    </w:p>
  </w:footnote>
  <w:footnote w:type="continuationSeparator" w:id="0">
    <w:p w:rsidR="00BE7CA1" w:rsidRDefault="00BE7CA1" w:rsidP="009B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15"/>
    <w:rsid w:val="00000231"/>
    <w:rsid w:val="0008682C"/>
    <w:rsid w:val="000B1B8B"/>
    <w:rsid w:val="000D0775"/>
    <w:rsid w:val="0012743F"/>
    <w:rsid w:val="001628F5"/>
    <w:rsid w:val="00170163"/>
    <w:rsid w:val="00201097"/>
    <w:rsid w:val="00266C29"/>
    <w:rsid w:val="002855FE"/>
    <w:rsid w:val="002A3368"/>
    <w:rsid w:val="002A4F57"/>
    <w:rsid w:val="002D3F12"/>
    <w:rsid w:val="002E5556"/>
    <w:rsid w:val="00311C65"/>
    <w:rsid w:val="003E5C52"/>
    <w:rsid w:val="003F2E38"/>
    <w:rsid w:val="00435D7E"/>
    <w:rsid w:val="004422EC"/>
    <w:rsid w:val="00443CDC"/>
    <w:rsid w:val="00464DFB"/>
    <w:rsid w:val="004816E3"/>
    <w:rsid w:val="004D60BD"/>
    <w:rsid w:val="0052772E"/>
    <w:rsid w:val="0056060D"/>
    <w:rsid w:val="00570E1A"/>
    <w:rsid w:val="00571BDF"/>
    <w:rsid w:val="00583BB5"/>
    <w:rsid w:val="006C62E6"/>
    <w:rsid w:val="006E1537"/>
    <w:rsid w:val="00711945"/>
    <w:rsid w:val="00745D94"/>
    <w:rsid w:val="00790B84"/>
    <w:rsid w:val="007A4569"/>
    <w:rsid w:val="007D1611"/>
    <w:rsid w:val="0081709D"/>
    <w:rsid w:val="00897A7E"/>
    <w:rsid w:val="008B6564"/>
    <w:rsid w:val="008C6C15"/>
    <w:rsid w:val="008C7D15"/>
    <w:rsid w:val="009113DE"/>
    <w:rsid w:val="009B39AE"/>
    <w:rsid w:val="009C4D77"/>
    <w:rsid w:val="00A50BB3"/>
    <w:rsid w:val="00A602F4"/>
    <w:rsid w:val="00AA425A"/>
    <w:rsid w:val="00AD00F5"/>
    <w:rsid w:val="00B12661"/>
    <w:rsid w:val="00B31F0A"/>
    <w:rsid w:val="00BD498E"/>
    <w:rsid w:val="00BE7CA1"/>
    <w:rsid w:val="00C57426"/>
    <w:rsid w:val="00C84813"/>
    <w:rsid w:val="00CC1697"/>
    <w:rsid w:val="00D57257"/>
    <w:rsid w:val="00D96FBC"/>
    <w:rsid w:val="00F42BDA"/>
    <w:rsid w:val="00F639AE"/>
    <w:rsid w:val="00F9734E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AE"/>
  </w:style>
  <w:style w:type="paragraph" w:styleId="Podnoje">
    <w:name w:val="footer"/>
    <w:basedOn w:val="Normal"/>
    <w:link w:val="PodnojeChar"/>
    <w:uiPriority w:val="99"/>
    <w:unhideWhenUsed/>
    <w:rsid w:val="009B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AE"/>
  </w:style>
  <w:style w:type="table" w:styleId="Reetkatablice">
    <w:name w:val="Table Grid"/>
    <w:basedOn w:val="Obinatablica"/>
    <w:uiPriority w:val="59"/>
    <w:rsid w:val="006C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AE"/>
  </w:style>
  <w:style w:type="paragraph" w:styleId="Podnoje">
    <w:name w:val="footer"/>
    <w:basedOn w:val="Normal"/>
    <w:link w:val="PodnojeChar"/>
    <w:uiPriority w:val="99"/>
    <w:unhideWhenUsed/>
    <w:rsid w:val="009B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AE"/>
  </w:style>
  <w:style w:type="table" w:styleId="Reetkatablice">
    <w:name w:val="Table Grid"/>
    <w:basedOn w:val="Obinatablica"/>
    <w:uiPriority w:val="59"/>
    <w:rsid w:val="006C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2016-08-28T16:15:00Z</cp:lastPrinted>
  <dcterms:created xsi:type="dcterms:W3CDTF">2020-10-29T17:49:00Z</dcterms:created>
  <dcterms:modified xsi:type="dcterms:W3CDTF">2020-10-29T17:49:00Z</dcterms:modified>
</cp:coreProperties>
</file>